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1"/>
        <w:rPr/>
      </w:pPr>
      <w:r>
        <w:rPr/>
        <w:t>ТЕРРИТОРИАЛЬНАЯ ИЗБИРАТЕЛЬНАЯ КОМИССИЯ</w:t>
        <w:br/>
        <w:t xml:space="preserve">ТУРКМЕНСКОГО РАЙОНА </w:t>
      </w:r>
    </w:p>
    <w:p>
      <w:pPr>
        <w:pStyle w:val="Normal"/>
        <w:jc w:val="center"/>
        <w:rPr>
          <w:b/>
          <w:sz w:val="24"/>
        </w:rPr>
      </w:pPr>
      <w:r>
        <w:rPr>
          <w:b/>
          <w:sz w:val="24"/>
        </w:rPr>
      </w:r>
    </w:p>
    <w:p>
      <w:pPr>
        <w:pStyle w:val="Normal"/>
        <w:jc w:val="center"/>
        <w:rPr>
          <w:sz w:val="40"/>
        </w:rPr>
      </w:pPr>
      <w:r>
        <w:rPr>
          <w:sz w:val="40"/>
        </w:rPr>
        <w:t>ПОСТАНОВЛЕНИЕ</w:t>
      </w:r>
    </w:p>
    <w:p>
      <w:pPr>
        <w:pStyle w:val="Normal"/>
        <w:jc w:val="center"/>
        <w:rPr>
          <w:szCs w:val="28"/>
        </w:rPr>
      </w:pPr>
      <w:r>
        <w:rPr>
          <w:szCs w:val="28"/>
        </w:rPr>
      </w:r>
    </w:p>
    <w:p>
      <w:pPr>
        <w:pStyle w:val="Normal"/>
        <w:jc w:val="center"/>
        <w:rPr>
          <w:sz w:val="24"/>
        </w:rPr>
      </w:pPr>
      <w:r>
        <w:rPr/>
        <w:t>16 января 2026 г.                                                                                           № 2/5</w:t>
      </w:r>
    </w:p>
    <w:p>
      <w:pPr>
        <w:pStyle w:val="Normal"/>
        <w:jc w:val="center"/>
        <w:rPr>
          <w:sz w:val="24"/>
        </w:rPr>
      </w:pPr>
      <w:r>
        <w:rPr>
          <w:sz w:val="24"/>
        </w:rPr>
        <w:t>с. Летняя Ставка</w:t>
      </w:r>
    </w:p>
    <w:p>
      <w:pPr>
        <w:pStyle w:val="Style21"/>
        <w:rPr/>
      </w:pPr>
      <w:r>
        <w:rPr/>
      </w:r>
    </w:p>
    <w:p>
      <w:pPr>
        <w:pStyle w:val="NoSpacing"/>
        <w:jc w:val="both"/>
        <w:rPr/>
      </w:pPr>
      <w:r>
        <w:rPr/>
        <w:t>О плане основных мероприятий по повышению правовой культуры избирателей и обучению организаторов выборов и иных участников избирательного процесса в Туркменском районе на 2026 год</w:t>
      </w:r>
    </w:p>
    <w:p>
      <w:pPr>
        <w:pStyle w:val="Normal"/>
        <w:jc w:val="both"/>
        <w:rPr>
          <w:rFonts w:ascii="Times New Roman CYR" w:hAnsi="Times New Roman CYR"/>
          <w:szCs w:val="28"/>
        </w:rPr>
      </w:pPr>
      <w:r>
        <w:rPr>
          <w:rFonts w:ascii="Times New Roman CYR" w:hAnsi="Times New Roman CYR"/>
          <w:szCs w:val="28"/>
        </w:rPr>
      </w:r>
    </w:p>
    <w:p>
      <w:pPr>
        <w:pStyle w:val="Normal"/>
        <w:ind w:firstLine="708"/>
        <w:jc w:val="both"/>
        <w:rPr/>
      </w:pPr>
      <w:r>
        <w:rPr/>
        <w:t>В соответствии с постановлением избирательной комиссии Ставропольского края от  17 декабря 2025 года   № 139/1000-7 «</w:t>
      </w:r>
      <w:r>
        <w:rPr>
          <w:szCs w:val="28"/>
        </w:rPr>
        <w:t>О Плане основных мероприятий по повышению правовой культуры избирателей и обучению организаторов выборов и иных участников избирательного процесса в Ставропольском крае на 2026 год</w:t>
      </w:r>
      <w:r>
        <w:rPr/>
        <w:t xml:space="preserve">» и в целях повышения правовой культуры избирателей (участников референдума) и обучения организаторов выборов и </w:t>
      </w:r>
      <w:r>
        <w:rPr>
          <w:szCs w:val="28"/>
        </w:rPr>
        <w:t>иных участников избирательного процесса</w:t>
      </w:r>
      <w:r>
        <w:rPr/>
        <w:t xml:space="preserve"> в Туркменском районе, территориальная избирательная комиссия Туркменского района</w:t>
      </w:r>
    </w:p>
    <w:p>
      <w:pPr>
        <w:pStyle w:val="NoSpacing"/>
        <w:jc w:val="both"/>
        <w:rPr/>
      </w:pPr>
      <w:r>
        <w:rPr/>
        <w:t xml:space="preserve"> </w:t>
      </w:r>
    </w:p>
    <w:p>
      <w:pPr>
        <w:pStyle w:val="Normal"/>
        <w:widowControl w:val="false"/>
        <w:jc w:val="both"/>
        <w:rPr>
          <w:szCs w:val="28"/>
        </w:rPr>
      </w:pPr>
      <w:r>
        <w:rPr>
          <w:szCs w:val="28"/>
        </w:rPr>
        <w:t>ПОСТАНОВЛЯЕТ:</w:t>
      </w:r>
    </w:p>
    <w:p>
      <w:pPr>
        <w:pStyle w:val="Normal"/>
        <w:widowControl w:val="false"/>
        <w:ind w:firstLine="540"/>
        <w:jc w:val="both"/>
        <w:rPr>
          <w:szCs w:val="28"/>
        </w:rPr>
      </w:pPr>
      <w:r>
        <w:rPr>
          <w:szCs w:val="28"/>
        </w:rPr>
      </w:r>
    </w:p>
    <w:p>
      <w:pPr>
        <w:pStyle w:val="NoSpacing"/>
        <w:ind w:firstLine="708"/>
        <w:jc w:val="both"/>
        <w:rPr>
          <w:szCs w:val="28"/>
        </w:rPr>
      </w:pPr>
      <w:r>
        <w:rPr>
          <w:szCs w:val="28"/>
        </w:rPr>
        <w:t xml:space="preserve">1. Утвердить прилагаемый план </w:t>
      </w:r>
      <w:r>
        <w:rPr/>
        <w:t xml:space="preserve">основных мероприятий по повышению правовой культуры избирателей и обучению организаторов выборов и иных участников избирательного процесса в Туркменском районе на 2026 год </w:t>
      </w:r>
      <w:r>
        <w:rPr>
          <w:szCs w:val="28"/>
        </w:rPr>
        <w:t>(далее - план).</w:t>
      </w:r>
    </w:p>
    <w:p>
      <w:pPr>
        <w:pStyle w:val="BodyText"/>
        <w:ind w:firstLine="708" w:right="-1"/>
        <w:jc w:val="both"/>
        <w:rPr>
          <w:bCs/>
          <w:szCs w:val="28"/>
        </w:rPr>
      </w:pPr>
      <w:r>
        <w:rPr>
          <w:szCs w:val="28"/>
        </w:rPr>
        <w:t xml:space="preserve">2. Разместить настоящее постановление </w:t>
      </w:r>
      <w:r>
        <w:rPr>
          <w:bCs/>
          <w:szCs w:val="28"/>
        </w:rPr>
        <w:t>на странице территориальной избирательной комиссии Туркменского района официального сайта администрации Туркменского муниципального округа Ставропольского края</w:t>
      </w:r>
      <w:r>
        <w:rPr>
          <w:szCs w:val="28"/>
        </w:rPr>
        <w:t xml:space="preserve"> в информационно-телекоммуникационной сети «Интернет»</w:t>
      </w:r>
      <w:r>
        <w:rPr>
          <w:bCs/>
          <w:szCs w:val="28"/>
        </w:rPr>
        <w:t>.</w:t>
      </w:r>
    </w:p>
    <w:p>
      <w:pPr>
        <w:pStyle w:val="BodyText"/>
        <w:spacing w:before="0" w:after="0"/>
        <w:ind w:firstLine="700"/>
        <w:jc w:val="both"/>
        <w:rPr>
          <w:b/>
        </w:rPr>
      </w:pPr>
      <w:r>
        <w:rPr/>
        <w:t>3.Направить настоящее постановление в избирательную комиссию Ставропольского края.</w:t>
      </w:r>
    </w:p>
    <w:p>
      <w:pPr>
        <w:pStyle w:val="NoSpacing"/>
        <w:ind w:firstLine="700"/>
        <w:jc w:val="both"/>
        <w:rPr/>
      </w:pPr>
      <w:r>
        <w:rPr>
          <w:szCs w:val="28"/>
        </w:rPr>
        <w:t xml:space="preserve">4.Контроль за выполнением плана возложить на секретаря </w:t>
      </w:r>
      <w:r>
        <w:rPr/>
        <w:t>территориальной избирательной комиссии Туркменского района В.А. Чумакову.</w:t>
      </w:r>
    </w:p>
    <w:p>
      <w:pPr>
        <w:pStyle w:val="Normal"/>
        <w:widowControl w:val="false"/>
        <w:ind w:firstLine="720"/>
        <w:jc w:val="both"/>
        <w:rPr>
          <w:szCs w:val="28"/>
        </w:rPr>
      </w:pPr>
      <w:r>
        <w:rPr>
          <w:szCs w:val="28"/>
        </w:rPr>
      </w:r>
    </w:p>
    <w:p>
      <w:pPr>
        <w:pStyle w:val="Title"/>
        <w:tabs>
          <w:tab w:val="clear" w:pos="708"/>
          <w:tab w:val="left" w:pos="13500" w:leader="none"/>
        </w:tabs>
        <w:jc w:val="both"/>
        <w:rPr>
          <w:szCs w:val="28"/>
        </w:rPr>
      </w:pPr>
      <w:r>
        <w:rPr>
          <w:szCs w:val="28"/>
        </w:rPr>
        <w:t>Председатель комиссии                                                                С.А.Тур</w:t>
        <w:tab/>
        <w:t xml:space="preserve">           С.А.Тур</w:t>
        <w:tab/>
        <w:tab/>
        <w:tab/>
        <w:tab/>
        <w:tab/>
        <w:tab/>
        <w:tab/>
        <w:t xml:space="preserve">    С.А.Тур</w:t>
        <w:tab/>
        <w:t xml:space="preserve">   Туркменского района</w:t>
        <w:tab/>
      </w:r>
    </w:p>
    <w:p>
      <w:pPr>
        <w:pStyle w:val="Normal"/>
        <w:rPr>
          <w:szCs w:val="28"/>
        </w:rPr>
      </w:pPr>
      <w:r>
        <w:rPr>
          <w:szCs w:val="28"/>
        </w:rPr>
      </w:r>
    </w:p>
    <w:p>
      <w:pPr>
        <w:pStyle w:val="Title"/>
        <w:tabs>
          <w:tab w:val="clear" w:pos="708"/>
          <w:tab w:val="left" w:pos="6090" w:leader="none"/>
        </w:tabs>
        <w:jc w:val="both"/>
        <w:rPr>
          <w:szCs w:val="28"/>
        </w:rPr>
      </w:pPr>
      <w:r>
        <w:rPr>
          <w:szCs w:val="28"/>
        </w:rPr>
        <w:t>Секретарь комиссии                                                                      В.А. Чумакова</w:t>
        <w:tab/>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1" w:gutter="0" w:header="709" w:top="1134" w:footer="709" w:bottom="1134"/>
          <w:pgNumType w:start="1" w:fmt="decimal"/>
          <w:formProt w:val="false"/>
          <w:titlePg/>
          <w:textDirection w:val="lrTb"/>
          <w:docGrid w:type="default" w:linePitch="100" w:charSpace="0"/>
        </w:sectPr>
        <w:pStyle w:val="BodyTextIndent"/>
        <w:ind w:left="0"/>
        <w:jc w:val="both"/>
        <w:rPr>
          <w:szCs w:val="28"/>
        </w:rPr>
      </w:pPr>
      <w:r>
        <w:rPr>
          <w:szCs w:val="28"/>
        </w:rPr>
      </w:r>
    </w:p>
    <w:tbl>
      <w:tblPr>
        <w:tblStyle w:val="af6"/>
        <w:tblW w:w="15212" w:type="dxa"/>
        <w:jc w:val="left"/>
        <w:tblInd w:w="250" w:type="dxa"/>
        <w:tblLayout w:type="fixed"/>
        <w:tblCellMar>
          <w:top w:w="0" w:type="dxa"/>
          <w:left w:w="108" w:type="dxa"/>
          <w:bottom w:w="0" w:type="dxa"/>
          <w:right w:w="108" w:type="dxa"/>
        </w:tblCellMar>
        <w:tblLook w:val="04a0"/>
      </w:tblPr>
      <w:tblGrid>
        <w:gridCol w:w="10172"/>
        <w:gridCol w:w="5039"/>
      </w:tblGrid>
      <w:tr>
        <w:trPr/>
        <w:tc>
          <w:tcPr>
            <w:tcW w:w="10172" w:type="dxa"/>
            <w:tcBorders>
              <w:top w:val="nil"/>
              <w:left w:val="nil"/>
              <w:bottom w:val="nil"/>
              <w:right w:val="nil"/>
            </w:tcBorders>
          </w:tcPr>
          <w:p>
            <w:pPr>
              <w:pStyle w:val="Normal"/>
              <w:widowControl/>
              <w:spacing w:lineRule="exact" w:line="240" w:before="0" w:after="0"/>
              <w:jc w:val="center"/>
              <w:rPr>
                <w:sz w:val="24"/>
              </w:rPr>
            </w:pPr>
            <w:r>
              <w:rPr>
                <w:rFonts w:eastAsia="Times New Roman"/>
                <w:kern w:val="0"/>
                <w:sz w:val="24"/>
                <w:lang w:val="ru-RU" w:bidi="ar-SA"/>
              </w:rPr>
            </w:r>
          </w:p>
        </w:tc>
        <w:tc>
          <w:tcPr>
            <w:tcW w:w="5039" w:type="dxa"/>
            <w:tcBorders>
              <w:top w:val="nil"/>
              <w:left w:val="nil"/>
              <w:bottom w:val="nil"/>
              <w:right w:val="nil"/>
            </w:tcBorders>
          </w:tcPr>
          <w:p>
            <w:pPr>
              <w:pStyle w:val="Normal"/>
              <w:widowControl/>
              <w:spacing w:before="0" w:after="0"/>
              <w:ind w:left="-108"/>
              <w:jc w:val="center"/>
              <w:rPr>
                <w:szCs w:val="28"/>
              </w:rPr>
            </w:pPr>
            <w:r>
              <w:rPr>
                <w:rFonts w:eastAsia="Times New Roman"/>
                <w:kern w:val="0"/>
                <w:szCs w:val="28"/>
                <w:lang w:val="ru-RU" w:bidi="ar-SA"/>
              </w:rPr>
              <w:t>УТВЕРЖДЕН</w:t>
            </w:r>
          </w:p>
          <w:p>
            <w:pPr>
              <w:pStyle w:val="Normal"/>
              <w:widowControl/>
              <w:spacing w:before="0" w:after="0"/>
              <w:ind w:left="-108"/>
              <w:jc w:val="center"/>
              <w:rPr>
                <w:szCs w:val="28"/>
              </w:rPr>
            </w:pPr>
            <w:r>
              <w:rPr>
                <w:rFonts w:eastAsia="Times New Roman"/>
                <w:kern w:val="0"/>
                <w:szCs w:val="28"/>
                <w:lang w:val="ru-RU" w:bidi="ar-SA"/>
              </w:rPr>
              <w:t xml:space="preserve">постановлением территориальной </w:t>
              <w:tab/>
              <w:t xml:space="preserve">  избирательной комиссии</w:t>
            </w:r>
          </w:p>
          <w:p>
            <w:pPr>
              <w:pStyle w:val="Normal"/>
              <w:widowControl/>
              <w:spacing w:before="0" w:after="0"/>
              <w:ind w:left="-108"/>
              <w:jc w:val="center"/>
              <w:rPr>
                <w:sz w:val="24"/>
              </w:rPr>
            </w:pPr>
            <w:r>
              <w:rPr>
                <w:rFonts w:eastAsia="Times New Roman"/>
                <w:kern w:val="0"/>
                <w:szCs w:val="28"/>
                <w:lang w:val="ru-RU" w:bidi="ar-SA"/>
              </w:rPr>
              <w:t>Туркменского района</w:t>
              <w:br/>
              <w:t>от 16 января 2026 № 2\5</w:t>
            </w:r>
          </w:p>
        </w:tc>
      </w:tr>
    </w:tbl>
    <w:p>
      <w:pPr>
        <w:pStyle w:val="Normal"/>
        <w:spacing w:lineRule="exact" w:line="240"/>
        <w:ind w:left="142"/>
        <w:jc w:val="center"/>
        <w:rPr>
          <w:sz w:val="24"/>
          <w:szCs w:val="22"/>
        </w:rPr>
      </w:pPr>
      <w:r>
        <w:rPr>
          <w:sz w:val="24"/>
          <w:szCs w:val="22"/>
        </w:rPr>
      </w:r>
    </w:p>
    <w:p>
      <w:pPr>
        <w:pStyle w:val="NoSpacing"/>
        <w:jc w:val="center"/>
        <w:rPr/>
      </w:pPr>
      <w:r>
        <w:rPr/>
        <w:t>План основных мероприятий</w:t>
      </w:r>
    </w:p>
    <w:p>
      <w:pPr>
        <w:pStyle w:val="NoSpacing"/>
        <w:jc w:val="center"/>
        <w:rPr/>
      </w:pPr>
      <w:r>
        <w:rPr/>
        <w:t>по повышению правовой культуры избирателей и обучению организаторов выборов</w:t>
      </w:r>
    </w:p>
    <w:p>
      <w:pPr>
        <w:pStyle w:val="NoSpacing"/>
        <w:jc w:val="center"/>
        <w:rPr/>
      </w:pPr>
      <w:r>
        <w:rPr/>
        <w:t>и иных участников избирательного процесса в Туркменском районе на 2026 год</w:t>
      </w:r>
    </w:p>
    <w:p>
      <w:pPr>
        <w:pStyle w:val="BodyText"/>
        <w:spacing w:lineRule="exact" w:line="240" w:before="0" w:after="0"/>
        <w:rPr>
          <w:b/>
          <w:bCs/>
        </w:rPr>
      </w:pPr>
      <w:r>
        <w:rPr>
          <w:b/>
          <w:bCs/>
        </w:rPr>
      </w:r>
    </w:p>
    <w:tbl>
      <w:tblPr>
        <w:tblW w:w="15418" w:type="dxa"/>
        <w:jc w:val="left"/>
        <w:tblInd w:w="79" w:type="dxa"/>
        <w:tblLayout w:type="fixed"/>
        <w:tblCellMar>
          <w:top w:w="0" w:type="dxa"/>
          <w:left w:w="108" w:type="dxa"/>
          <w:bottom w:w="0" w:type="dxa"/>
          <w:right w:w="108" w:type="dxa"/>
        </w:tblCellMar>
        <w:tblLook w:val="0000"/>
      </w:tblPr>
      <w:tblGrid>
        <w:gridCol w:w="992"/>
        <w:gridCol w:w="9072"/>
        <w:gridCol w:w="2410"/>
        <w:gridCol w:w="2943"/>
      </w:tblGrid>
      <w:tr>
        <w:trPr>
          <w:trHeight w:val="274" w:hRule="atLeast"/>
        </w:trPr>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04"/>
              <w:jc w:val="center"/>
              <w:rPr>
                <w:b/>
                <w:bCs/>
              </w:rPr>
            </w:pPr>
            <w:r>
              <w:rPr>
                <w:b/>
                <w:bCs/>
              </w:rPr>
              <w:t xml:space="preserve">№ </w:t>
            </w:r>
          </w:p>
          <w:p>
            <w:pPr>
              <w:pStyle w:val="Normal"/>
              <w:spacing w:lineRule="auto" w:line="204"/>
              <w:jc w:val="center"/>
              <w:rPr>
                <w:szCs w:val="28"/>
              </w:rPr>
            </w:pPr>
            <w:r>
              <w:rPr>
                <w:b/>
                <w:bCs/>
              </w:rPr>
              <w:t>п/п</w:t>
            </w:r>
          </w:p>
        </w:tc>
        <w:tc>
          <w:tcPr>
            <w:tcW w:w="9072" w:type="dxa"/>
            <w:vMerge w:val="restart"/>
            <w:tcBorders>
              <w:top w:val="single" w:sz="4" w:space="0" w:color="000000"/>
              <w:left w:val="single" w:sz="4" w:space="0" w:color="000000"/>
              <w:bottom w:val="single" w:sz="4" w:space="0" w:color="000000"/>
              <w:right w:val="single" w:sz="4" w:space="0" w:color="000000"/>
            </w:tcBorders>
          </w:tcPr>
          <w:p>
            <w:pPr>
              <w:pStyle w:val="14-22"/>
              <w:spacing w:lineRule="auto" w:line="204" w:before="0" w:after="120"/>
              <w:jc w:val="center"/>
              <w:rPr>
                <w:szCs w:val="28"/>
              </w:rPr>
            </w:pPr>
            <w:r>
              <w:rPr>
                <w:b/>
                <w:bCs/>
                <w:kern w:val="2"/>
                <w:szCs w:val="28"/>
              </w:rPr>
              <w:t>Наименование мероприятия</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04"/>
              <w:jc w:val="center"/>
              <w:rPr/>
            </w:pPr>
            <w:r>
              <w:rPr>
                <w:b/>
                <w:bCs/>
                <w:kern w:val="2"/>
                <w:szCs w:val="28"/>
              </w:rPr>
              <w:t>Срок исполнения</w:t>
            </w:r>
          </w:p>
        </w:tc>
        <w:tc>
          <w:tcPr>
            <w:tcW w:w="294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04"/>
              <w:jc w:val="center"/>
              <w:rPr/>
            </w:pPr>
            <w:r>
              <w:rPr>
                <w:b/>
                <w:bCs/>
                <w:kern w:val="2"/>
                <w:szCs w:val="28"/>
              </w:rPr>
              <w:t xml:space="preserve">Исполнители  </w:t>
            </w:r>
          </w:p>
        </w:tc>
      </w:tr>
      <w:tr>
        <w:trPr>
          <w:trHeight w:val="274"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04"/>
              <w:jc w:val="center"/>
              <w:rPr>
                <w:szCs w:val="28"/>
              </w:rPr>
            </w:pPr>
            <w:r>
              <w:rPr>
                <w:szCs w:val="28"/>
              </w:rPr>
            </w:r>
          </w:p>
        </w:tc>
        <w:tc>
          <w:tcPr>
            <w:tcW w:w="9072" w:type="dxa"/>
            <w:vMerge w:val="continue"/>
            <w:tcBorders>
              <w:top w:val="single" w:sz="4" w:space="0" w:color="000000"/>
              <w:left w:val="single" w:sz="4" w:space="0" w:color="000000"/>
              <w:bottom w:val="single" w:sz="4" w:space="0" w:color="000000"/>
              <w:right w:val="single" w:sz="4" w:space="0" w:color="000000"/>
            </w:tcBorders>
          </w:tcPr>
          <w:p>
            <w:pPr>
              <w:pStyle w:val="14-22"/>
              <w:widowControl/>
              <w:spacing w:lineRule="auto" w:line="204" w:before="0" w:after="0"/>
              <w:ind w:hanging="0"/>
              <w:jc w:val="center"/>
              <w:rPr>
                <w:szCs w:val="28"/>
              </w:rPr>
            </w:pPr>
            <w:r>
              <w:rPr>
                <w:szCs w:val="28"/>
              </w:rPr>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04"/>
              <w:jc w:val="center"/>
              <w:rPr/>
            </w:pPr>
            <w:r>
              <w:rPr/>
            </w:r>
          </w:p>
        </w:tc>
        <w:tc>
          <w:tcPr>
            <w:tcW w:w="294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04"/>
              <w:jc w:val="center"/>
              <w:rPr/>
            </w:pPr>
            <w:r>
              <w:rPr/>
            </w:r>
          </w:p>
        </w:tc>
      </w:tr>
    </w:tbl>
    <w:p>
      <w:pPr>
        <w:pStyle w:val="Normal"/>
        <w:rPr>
          <w:sz w:val="2"/>
          <w:szCs w:val="2"/>
        </w:rPr>
      </w:pPr>
      <w:r>
        <w:rPr>
          <w:sz w:val="2"/>
          <w:szCs w:val="2"/>
        </w:rPr>
      </w:r>
    </w:p>
    <w:tbl>
      <w:tblPr>
        <w:tblW w:w="15415" w:type="dxa"/>
        <w:jc w:val="left"/>
        <w:tblInd w:w="79" w:type="dxa"/>
        <w:tblLayout w:type="fixed"/>
        <w:tblCellMar>
          <w:top w:w="0" w:type="dxa"/>
          <w:left w:w="108" w:type="dxa"/>
          <w:bottom w:w="0" w:type="dxa"/>
          <w:right w:w="108" w:type="dxa"/>
        </w:tblCellMar>
        <w:tblLook w:val="0000"/>
      </w:tblPr>
      <w:tblGrid>
        <w:gridCol w:w="992"/>
        <w:gridCol w:w="9072"/>
        <w:gridCol w:w="2411"/>
        <w:gridCol w:w="2921"/>
        <w:gridCol w:w="19"/>
      </w:tblGrid>
      <w:tr>
        <w:trPr>
          <w:tblHeader w:val="true"/>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
                <w:szCs w:val="28"/>
              </w:rPr>
            </w:pPr>
            <w:r>
              <w:rPr>
                <w:b/>
                <w:szCs w:val="28"/>
              </w:rPr>
              <w:t>1</w:t>
            </w:r>
          </w:p>
        </w:tc>
        <w:tc>
          <w:tcPr>
            <w:tcW w:w="9072" w:type="dxa"/>
            <w:tcBorders>
              <w:top w:val="single" w:sz="4" w:space="0" w:color="000000"/>
              <w:left w:val="single" w:sz="4" w:space="0" w:color="000000"/>
              <w:bottom w:val="single" w:sz="4" w:space="0" w:color="000000"/>
              <w:right w:val="single" w:sz="4" w:space="0" w:color="000000"/>
            </w:tcBorders>
          </w:tcPr>
          <w:p>
            <w:pPr>
              <w:pStyle w:val="14-22"/>
              <w:widowControl/>
              <w:spacing w:lineRule="auto" w:line="240" w:before="0" w:after="0"/>
              <w:ind w:hanging="0"/>
              <w:jc w:val="center"/>
              <w:rPr>
                <w:b/>
                <w:szCs w:val="28"/>
              </w:rPr>
            </w:pPr>
            <w:r>
              <w:rPr>
                <w:b/>
                <w:szCs w:val="28"/>
              </w:rPr>
              <w:t>2</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b/>
                <w:szCs w:val="28"/>
              </w:rPr>
            </w:pPr>
            <w:r>
              <w:rPr>
                <w:b/>
                <w:szCs w:val="28"/>
              </w:rPr>
              <w:t>3</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Cs w:val="28"/>
              </w:rPr>
            </w:pPr>
            <w:r>
              <w:rPr>
                <w:b/>
                <w:szCs w:val="28"/>
              </w:rPr>
              <w:t>4</w:t>
            </w:r>
          </w:p>
        </w:tc>
      </w:tr>
      <w:tr>
        <w:trPr>
          <w:trHeight w:val="20" w:hRule="atLeast"/>
          <w:cantSplit w:val="true"/>
        </w:trPr>
        <w:tc>
          <w:tcPr>
            <w:tcW w:w="15415" w:type="dxa"/>
            <w:gridSpan w:val="5"/>
            <w:tcBorders>
              <w:top w:val="single" w:sz="4" w:space="0" w:color="000000"/>
              <w:left w:val="single" w:sz="4" w:space="0" w:color="000000"/>
              <w:bottom w:val="single" w:sz="4" w:space="0" w:color="000000"/>
              <w:right w:val="single" w:sz="4" w:space="0" w:color="000000"/>
            </w:tcBorders>
          </w:tcPr>
          <w:p>
            <w:pPr>
              <w:pStyle w:val="14-22"/>
              <w:widowControl/>
              <w:spacing w:lineRule="auto" w:line="240" w:before="0" w:after="0"/>
              <w:ind w:hanging="0"/>
              <w:jc w:val="center"/>
              <w:rPr>
                <w:b/>
                <w:szCs w:val="28"/>
              </w:rPr>
            </w:pPr>
            <w:r>
              <w:rPr>
                <w:b/>
                <w:szCs w:val="28"/>
              </w:rPr>
            </w:r>
          </w:p>
          <w:p>
            <w:pPr>
              <w:pStyle w:val="14-22"/>
              <w:widowControl/>
              <w:spacing w:lineRule="auto" w:line="240" w:before="0" w:after="0"/>
              <w:ind w:hanging="0"/>
              <w:jc w:val="center"/>
              <w:rPr>
                <w:b/>
                <w:szCs w:val="28"/>
              </w:rPr>
            </w:pPr>
            <w:r>
              <w:rPr>
                <w:b/>
                <w:szCs w:val="28"/>
              </w:rPr>
              <w:t>1. Организация обучения кадров избирательных комиссий и других участников избирательного процесса</w:t>
            </w:r>
          </w:p>
          <w:p>
            <w:pPr>
              <w:pStyle w:val="Normal"/>
              <w:jc w:val="center"/>
              <w:rPr>
                <w:b/>
                <w:szCs w:val="28"/>
              </w:rPr>
            </w:pPr>
            <w:r>
              <w:rPr>
                <w:b/>
                <w:szCs w:val="28"/>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Style20"/>
              <w:jc w:val="both"/>
              <w:rPr>
                <w:szCs w:val="28"/>
                <w:lang w:eastAsia="en-US"/>
              </w:rPr>
            </w:pPr>
            <w:r>
              <w:rPr>
                <w:szCs w:val="28"/>
                <w:lang w:eastAsia="en-US"/>
              </w:rPr>
              <w:t xml:space="preserve">Участие в тематических дистанционных (в режиме видеоконференции, интернет-трансляций учебных занятий и вебинаров) занятиях по вопросам организации и проведения выборов в единый день голосования, проводимых Центральной избирательной комиссией Российской Федерации (далее - ЦИК России) и федеральным казенным учреждением «Российский центр обучения избирательным технологиям при Центральной избирательной комиссии Российской Федерации» </w:t>
              <w:br/>
              <w:t>(далее - РЦОИТ при ЦИК России) для организаторов выборов</w:t>
            </w:r>
          </w:p>
          <w:p>
            <w:pPr>
              <w:pStyle w:val="Style20"/>
              <w:jc w:val="both"/>
              <w:rPr>
                <w:szCs w:val="28"/>
                <w:lang w:eastAsia="en-US"/>
              </w:rPr>
            </w:pPr>
            <w:r>
              <w:rPr>
                <w:szCs w:val="28"/>
                <w:lang w:eastAsia="en-US"/>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192"/>
              <w:jc w:val="center"/>
              <w:rPr>
                <w:szCs w:val="28"/>
              </w:rPr>
            </w:pPr>
            <w:r>
              <w:rPr>
                <w:szCs w:val="28"/>
              </w:rPr>
              <w:t>по отдельному плану</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ConsPlusCell"/>
              <w:jc w:val="center"/>
              <w:rPr/>
            </w:pPr>
            <w:r>
              <w:rPr/>
              <w:t>Авдеев А.Ю.</w:t>
            </w:r>
          </w:p>
          <w:p>
            <w:pPr>
              <w:pStyle w:val="Normal"/>
              <w:jc w:val="center"/>
              <w:rPr>
                <w:szCs w:val="28"/>
              </w:rPr>
            </w:pPr>
            <w:r>
              <w:rPr>
                <w:szCs w:val="28"/>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Style20"/>
              <w:jc w:val="both"/>
              <w:rPr>
                <w:szCs w:val="28"/>
              </w:rPr>
            </w:pPr>
            <w:r>
              <w:rPr>
                <w:szCs w:val="28"/>
              </w:rPr>
              <w:t>Обучение членов нижестоящих участковых избирательных комиссий и резерва составов нижестоящих участковых избирательных комиссий</w:t>
            </w:r>
          </w:p>
          <w:p>
            <w:pPr>
              <w:pStyle w:val="Style20"/>
              <w:jc w:val="both"/>
              <w:rPr>
                <w:szCs w:val="28"/>
              </w:rPr>
            </w:pPr>
            <w:r>
              <w:rPr>
                <w:szCs w:val="28"/>
              </w:rPr>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 xml:space="preserve"> </w:t>
            </w:r>
            <w:r>
              <w:rPr>
                <w:szCs w:val="28"/>
              </w:rPr>
              <w:t>по отдельному плану</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211"/>
              <w:rPr/>
            </w:pPr>
            <w:r>
              <w:rPr>
                <w:szCs w:val="28"/>
              </w:rPr>
              <w:t>Обучение членов территориальных и участковых избирательных комиссий по вопросам организации и проведения выборов депутатов Государственной Думы Федерального Собрания Российской Федерации, депутатов Думы Ставропольского края</w:t>
            </w:r>
          </w:p>
          <w:p>
            <w:pPr>
              <w:pStyle w:val="211"/>
              <w:rPr/>
            </w:pPr>
            <w:r>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192"/>
              <w:jc w:val="center"/>
              <w:rPr>
                <w:szCs w:val="28"/>
              </w:rPr>
            </w:pPr>
            <w:r>
              <w:rPr>
                <w:szCs w:val="28"/>
              </w:rPr>
              <w:t>май -</w:t>
            </w:r>
          </w:p>
          <w:p>
            <w:pPr>
              <w:pStyle w:val="Normal"/>
              <w:spacing w:lineRule="auto" w:line="192"/>
              <w:jc w:val="center"/>
              <w:rPr/>
            </w:pPr>
            <w:r>
              <w:rPr>
                <w:szCs w:val="28"/>
              </w:rPr>
              <w:t>сентябрь</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p>
            <w:pPr>
              <w:pStyle w:val="ConsPlusCell"/>
              <w:jc w:val="center"/>
              <w:rPr/>
            </w:pPr>
            <w:r>
              <w:rPr/>
              <w:t>Авдеев А.Ю.</w:t>
            </w:r>
          </w:p>
          <w:p>
            <w:pPr>
              <w:pStyle w:val="Normal"/>
              <w:jc w:val="center"/>
              <w:rPr>
                <w:szCs w:val="28"/>
              </w:rPr>
            </w:pPr>
            <w:r>
              <w:rPr>
                <w:szCs w:val="28"/>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211"/>
              <w:spacing w:lineRule="auto" w:line="192"/>
              <w:rPr/>
            </w:pPr>
            <w:r>
              <w:rPr>
                <w:szCs w:val="28"/>
              </w:rPr>
              <w:t>Участие в информационно-обучающих мероприятий с иными участниками избирательного процесса, в том числе с наблюдателями, представителями средств массовой информации (далее - СМИ), представителями избирательных объединений, волонтерами, сотрудниками правоохранительных органов, МЧС России</w:t>
            </w:r>
          </w:p>
          <w:p>
            <w:pPr>
              <w:pStyle w:val="211"/>
              <w:spacing w:lineRule="auto" w:line="192"/>
              <w:rPr/>
            </w:pPr>
            <w:r>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192"/>
              <w:jc w:val="center"/>
              <w:rPr/>
            </w:pPr>
            <w:r>
              <w:rPr>
                <w:szCs w:val="28"/>
              </w:rPr>
              <w:t>по отдельному плану</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ConsPlusCell"/>
              <w:jc w:val="center"/>
              <w:rPr/>
            </w:pPr>
            <w:r>
              <w:rPr/>
              <w:t>Авдеев А.Ю.</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14-22"/>
              <w:keepLines/>
              <w:widowControl/>
              <w:spacing w:lineRule="auto" w:line="216" w:before="0" w:after="0"/>
              <w:ind w:hanging="0"/>
              <w:rPr/>
            </w:pPr>
            <w:r>
              <w:rPr>
                <w:kern w:val="2"/>
                <w:szCs w:val="28"/>
                <w:lang w:eastAsia="en-US"/>
              </w:rPr>
              <w:t xml:space="preserve">Оказание правовой и методической помощи нижестоящим избирательным комиссиям при подготовке и проведении выборов </w:t>
            </w:r>
            <w:r>
              <w:rPr>
                <w:rFonts w:eastAsia="Calibri"/>
                <w:kern w:val="2"/>
                <w:szCs w:val="28"/>
                <w:lang w:eastAsia="en-US"/>
              </w:rPr>
              <w:t>в единый день голосования 20</w:t>
            </w:r>
            <w:r>
              <w:rPr>
                <w:spacing w:val="-2"/>
                <w:kern w:val="2"/>
                <w:szCs w:val="28"/>
              </w:rPr>
              <w:t xml:space="preserve"> сентября 2026 года</w:t>
            </w:r>
          </w:p>
          <w:p>
            <w:pPr>
              <w:pStyle w:val="14-22"/>
              <w:widowControl/>
              <w:spacing w:lineRule="auto" w:line="216" w:before="0" w:after="0"/>
              <w:ind w:hanging="0"/>
              <w:rPr/>
            </w:pPr>
            <w:r>
              <w:rPr/>
            </w:r>
          </w:p>
        </w:tc>
        <w:tc>
          <w:tcPr>
            <w:tcW w:w="2411" w:type="dxa"/>
            <w:tcBorders>
              <w:top w:val="single" w:sz="4" w:space="0" w:color="000000"/>
              <w:left w:val="single" w:sz="4" w:space="0" w:color="000000"/>
              <w:bottom w:val="single" w:sz="4" w:space="0" w:color="000000"/>
              <w:right w:val="single" w:sz="4" w:space="0" w:color="000000"/>
            </w:tcBorders>
          </w:tcPr>
          <w:p>
            <w:pPr>
              <w:pStyle w:val="Normal"/>
              <w:keepLines/>
              <w:spacing w:lineRule="auto" w:line="216"/>
              <w:jc w:val="center"/>
              <w:rPr>
                <w:szCs w:val="28"/>
              </w:rPr>
            </w:pPr>
            <w:r>
              <w:rPr>
                <w:szCs w:val="28"/>
              </w:rPr>
              <w:t>в течение</w:t>
            </w:r>
          </w:p>
          <w:p>
            <w:pPr>
              <w:pStyle w:val="Normal"/>
              <w:keepLines/>
              <w:spacing w:lineRule="auto" w:line="216"/>
              <w:jc w:val="center"/>
              <w:rPr/>
            </w:pPr>
            <w:r>
              <w:rPr>
                <w:szCs w:val="28"/>
              </w:rPr>
              <w:t>года</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ConsPlusCell"/>
              <w:jc w:val="center"/>
              <w:rPr/>
            </w:pPr>
            <w:r>
              <w:rPr/>
              <w:t>Авдеев А.Ю.</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spacing w:lineRule="auto" w:line="216"/>
              <w:jc w:val="both"/>
              <w:rPr/>
            </w:pPr>
            <w:r>
              <w:rPr>
                <w:szCs w:val="28"/>
              </w:rPr>
              <w:t>Оказание содействия нижестоящим избирательным комиссиям в организации ими обучения организаторов выборов и иных участников избирательного процесса</w:t>
            </w:r>
          </w:p>
          <w:p>
            <w:pPr>
              <w:pStyle w:val="Normal"/>
              <w:spacing w:lineRule="auto" w:line="216"/>
              <w:jc w:val="both"/>
              <w:rPr/>
            </w:pPr>
            <w:r>
              <w:rPr/>
            </w:r>
          </w:p>
        </w:tc>
        <w:tc>
          <w:tcPr>
            <w:tcW w:w="2411" w:type="dxa"/>
            <w:tcBorders>
              <w:top w:val="single" w:sz="4" w:space="0" w:color="000000"/>
              <w:left w:val="single" w:sz="4" w:space="0" w:color="000000"/>
              <w:bottom w:val="single" w:sz="4" w:space="0" w:color="000000"/>
              <w:right w:val="single" w:sz="4" w:space="0" w:color="000000"/>
            </w:tcBorders>
          </w:tcPr>
          <w:p>
            <w:pPr>
              <w:pStyle w:val="Normal"/>
              <w:keepLines/>
              <w:spacing w:lineRule="auto" w:line="216"/>
              <w:jc w:val="center"/>
              <w:rPr>
                <w:szCs w:val="28"/>
              </w:rPr>
            </w:pPr>
            <w:r>
              <w:rPr>
                <w:szCs w:val="28"/>
              </w:rPr>
              <w:t>в течение</w:t>
            </w:r>
          </w:p>
          <w:p>
            <w:pPr>
              <w:pStyle w:val="Normal"/>
              <w:spacing w:lineRule="auto" w:line="216"/>
              <w:jc w:val="center"/>
              <w:rPr/>
            </w:pPr>
            <w:r>
              <w:rPr>
                <w:szCs w:val="28"/>
              </w:rPr>
              <w:t>года</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ConsPlusCell"/>
              <w:jc w:val="center"/>
              <w:rPr/>
            </w:pPr>
            <w:r>
              <w:rPr/>
              <w:t>Авдеев А.Ю.</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Style20"/>
              <w:spacing w:lineRule="auto" w:line="216"/>
              <w:jc w:val="both"/>
              <w:rPr>
                <w:szCs w:val="28"/>
              </w:rPr>
            </w:pPr>
            <w:r>
              <w:rPr>
                <w:szCs w:val="28"/>
              </w:rPr>
              <w:t>Обеспечение ввода сведений об обучении и тестировании членов избирательных комиссий в Государственную автоматизированную систему Российской Федерации «Выборы» в соответствии с Регламентом использования Государственной автоматизированной системы Российской Федерации «Выборы» для решения задач, связанных с формированием участковых избирательных комиссий, резерва составов участковых комиссий, назначением нового члена участковой избирательной комиссии из резерва составов участковых комиссий, обучением членов участковых избирательных комиссий, резерва составов участковых комиссий, утвержденным постановлением ЦИК России от 26 декабря 2012 г.                              № 155/1158-6</w:t>
            </w:r>
          </w:p>
          <w:p>
            <w:pPr>
              <w:pStyle w:val="Style20"/>
              <w:spacing w:lineRule="auto" w:line="216"/>
              <w:jc w:val="both"/>
              <w:rPr>
                <w:szCs w:val="28"/>
              </w:rPr>
            </w:pPr>
            <w:r>
              <w:rPr>
                <w:szCs w:val="28"/>
              </w:rPr>
            </w:r>
          </w:p>
        </w:tc>
        <w:tc>
          <w:tcPr>
            <w:tcW w:w="2411" w:type="dxa"/>
            <w:tcBorders>
              <w:top w:val="single" w:sz="4" w:space="0" w:color="000000"/>
              <w:left w:val="single" w:sz="4" w:space="0" w:color="000000"/>
              <w:bottom w:val="single" w:sz="4" w:space="0" w:color="000000"/>
              <w:right w:val="single" w:sz="4" w:space="0" w:color="000000"/>
            </w:tcBorders>
          </w:tcPr>
          <w:p>
            <w:pPr>
              <w:pStyle w:val="Normal"/>
              <w:keepLines/>
              <w:spacing w:lineRule="auto" w:line="216"/>
              <w:jc w:val="center"/>
              <w:rPr>
                <w:szCs w:val="28"/>
              </w:rPr>
            </w:pPr>
            <w:r>
              <w:rPr>
                <w:szCs w:val="28"/>
              </w:rPr>
              <w:t>в течение</w:t>
            </w:r>
          </w:p>
          <w:p>
            <w:pPr>
              <w:pStyle w:val="Normal"/>
              <w:keepLines/>
              <w:spacing w:lineRule="auto" w:line="216"/>
              <w:jc w:val="center"/>
              <w:rPr/>
            </w:pPr>
            <w:r>
              <w:rPr>
                <w:szCs w:val="28"/>
              </w:rPr>
              <w:t>года</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ConsPlusCell"/>
              <w:jc w:val="center"/>
              <w:rPr/>
            </w:pPr>
            <w:r>
              <w:rPr/>
              <w:t>Авдеев А.Ю.</w:t>
            </w:r>
          </w:p>
          <w:p>
            <w:pPr>
              <w:pStyle w:val="ConsPlusCell"/>
              <w:jc w:val="center"/>
              <w:rPr/>
            </w:pPr>
            <w:r>
              <w:rPr/>
              <w:t>Чумакова В.А.</w:t>
            </w:r>
          </w:p>
          <w:p>
            <w:pPr>
              <w:pStyle w:val="ConsPlusCell"/>
              <w:jc w:val="center"/>
              <w:rPr/>
            </w:pPr>
            <w:r>
              <w:rPr/>
              <w:t>Кирилов А.Н.</w:t>
            </w:r>
          </w:p>
          <w:p>
            <w:pPr>
              <w:pStyle w:val="ConsPlusCell"/>
              <w:jc w:val="center"/>
              <w:rPr/>
            </w:pPr>
            <w:r>
              <w:rPr/>
              <w:t>(по согласованию)</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Style20"/>
              <w:spacing w:lineRule="auto" w:line="216"/>
              <w:jc w:val="both"/>
              <w:rPr>
                <w:szCs w:val="28"/>
              </w:rPr>
            </w:pPr>
            <w:r>
              <w:rPr>
                <w:szCs w:val="28"/>
              </w:rPr>
              <w:t xml:space="preserve">Участие в </w:t>
            </w:r>
            <w:r>
              <w:rPr>
                <w:kern w:val="2"/>
                <w:szCs w:val="28"/>
              </w:rPr>
              <w:t xml:space="preserve">круглом столе </w:t>
            </w:r>
            <w:r>
              <w:rPr>
                <w:szCs w:val="28"/>
              </w:rPr>
              <w:t xml:space="preserve">(с использованием системы видео-конференц-связи) по организационным и техническим вопросам обеспечения избирательных прав граждан с инвалидностью при проведении </w:t>
            </w:r>
            <w:r>
              <w:rPr>
                <w:kern w:val="2"/>
                <w:szCs w:val="28"/>
              </w:rPr>
              <w:t xml:space="preserve">выборов в </w:t>
            </w:r>
            <w:r>
              <w:rPr>
                <w:szCs w:val="28"/>
              </w:rPr>
              <w:t>единый день голосования 20</w:t>
            </w:r>
            <w:r>
              <w:rPr>
                <w:spacing w:val="-2"/>
                <w:kern w:val="2"/>
                <w:szCs w:val="28"/>
              </w:rPr>
              <w:t xml:space="preserve"> сентября 2026 года</w:t>
            </w:r>
            <w:r>
              <w:rPr>
                <w:szCs w:val="28"/>
              </w:rPr>
              <w:t>, с участием представителей общественных организаций инвалидов, органов социальной защиты населения, органов государственной власти Ставропольского края, органов местного самоуправления муниципальных образований Ставропольского края</w:t>
            </w:r>
          </w:p>
          <w:p>
            <w:pPr>
              <w:pStyle w:val="Style20"/>
              <w:spacing w:lineRule="auto" w:line="216"/>
              <w:jc w:val="both"/>
              <w:rPr>
                <w:szCs w:val="28"/>
              </w:rPr>
            </w:pPr>
            <w:r>
              <w:rPr>
                <w:szCs w:val="28"/>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szCs w:val="28"/>
              </w:rPr>
              <w:t>август</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ConsPlusCell"/>
              <w:jc w:val="center"/>
              <w:rPr/>
            </w:pPr>
            <w:r>
              <w:rPr/>
              <w:t>Тур С.А.</w:t>
            </w:r>
          </w:p>
          <w:p>
            <w:pPr>
              <w:pStyle w:val="ConsPlusCell"/>
              <w:jc w:val="center"/>
              <w:rPr/>
            </w:pPr>
            <w:r>
              <w:rPr/>
              <w:t>Авдеев А.Ю.</w:t>
            </w:r>
          </w:p>
          <w:p>
            <w:pPr>
              <w:pStyle w:val="Normal"/>
              <w:jc w:val="center"/>
              <w:rPr>
                <w:szCs w:val="28"/>
              </w:rPr>
            </w:pPr>
            <w:r>
              <w:rPr>
                <w:szCs w:val="28"/>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Style20"/>
              <w:spacing w:lineRule="auto" w:line="216"/>
              <w:jc w:val="both"/>
              <w:rPr>
                <w:kern w:val="2"/>
                <w:szCs w:val="28"/>
              </w:rPr>
            </w:pPr>
            <w:r>
              <w:rPr>
                <w:kern w:val="2"/>
                <w:szCs w:val="28"/>
              </w:rPr>
              <w:t xml:space="preserve">Участие в семинарах-совещаниях </w:t>
            </w:r>
            <w:r>
              <w:rPr>
                <w:szCs w:val="28"/>
              </w:rPr>
              <w:t xml:space="preserve">(с использованием системы видео-конференции) </w:t>
            </w:r>
            <w:r>
              <w:rPr>
                <w:kern w:val="2"/>
                <w:szCs w:val="28"/>
              </w:rPr>
              <w:t xml:space="preserve">по вопросам взаимодействия в период подготовки и проведении </w:t>
            </w:r>
            <w:r>
              <w:rPr>
                <w:szCs w:val="28"/>
              </w:rPr>
              <w:t xml:space="preserve">выборов в единый день голосования </w:t>
              <w:br/>
              <w:t>20</w:t>
            </w:r>
            <w:r>
              <w:rPr>
                <w:spacing w:val="-2"/>
                <w:kern w:val="2"/>
                <w:szCs w:val="28"/>
              </w:rPr>
              <w:t xml:space="preserve"> сентября 2026 года</w:t>
            </w:r>
            <w:r>
              <w:rPr>
                <w:kern w:val="2"/>
                <w:szCs w:val="28"/>
              </w:rPr>
              <w:t xml:space="preserve"> с представителями органов государственной власти Ставропольского края, органов местного самоуправления муниципальных образований Ставропольского края, руководителями избирательных комиссий, представителями региональных отделений политических партий, правоохранительных органов,  органов МЧС России</w:t>
            </w:r>
          </w:p>
          <w:p>
            <w:pPr>
              <w:pStyle w:val="Style20"/>
              <w:spacing w:lineRule="auto" w:line="216"/>
              <w:jc w:val="both"/>
              <w:rPr>
                <w:kern w:val="2"/>
                <w:szCs w:val="28"/>
              </w:rPr>
            </w:pPr>
            <w:r>
              <w:rPr>
                <w:kern w:val="2"/>
                <w:szCs w:val="28"/>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szCs w:val="28"/>
              </w:rPr>
              <w:t>август-сентябрь</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ConsPlusCell"/>
              <w:jc w:val="center"/>
              <w:rPr/>
            </w:pPr>
            <w:r>
              <w:rPr/>
              <w:t>Авдеев А.Ю.</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lang w:eastAsia="en-US"/>
              </w:rPr>
            </w:pPr>
            <w:r>
              <w:rPr>
                <w:szCs w:val="28"/>
                <w:lang w:eastAsia="en-US"/>
              </w:rPr>
              <w:t xml:space="preserve">Взаимодействие с  участковыми избирательными комиссиями, отделом образования,  культуры  администрации  Туркменского муниципального округа, иными организациями и учреждениями по вопросам повышения правовой грамотности избирателей (участников референдума) </w:t>
            </w:r>
          </w:p>
          <w:p>
            <w:pPr>
              <w:pStyle w:val="Normal"/>
              <w:jc w:val="both"/>
              <w:rPr>
                <w:kern w:val="2"/>
                <w:szCs w:val="28"/>
                <w:highlight w:val="yellow"/>
              </w:rPr>
            </w:pPr>
            <w:r>
              <w:rPr>
                <w:kern w:val="2"/>
                <w:szCs w:val="28"/>
                <w:highlight w:val="yellow"/>
              </w:rPr>
            </w:r>
          </w:p>
        </w:tc>
        <w:tc>
          <w:tcPr>
            <w:tcW w:w="2411" w:type="dxa"/>
            <w:tcBorders>
              <w:top w:val="single" w:sz="4" w:space="0" w:color="000000"/>
              <w:left w:val="single" w:sz="4" w:space="0" w:color="000000"/>
              <w:bottom w:val="single" w:sz="4" w:space="0" w:color="000000"/>
              <w:right w:val="single" w:sz="4" w:space="0" w:color="000000"/>
            </w:tcBorders>
          </w:tcPr>
          <w:p>
            <w:pPr>
              <w:pStyle w:val="Normal"/>
              <w:keepLines/>
              <w:jc w:val="center"/>
              <w:rPr>
                <w:szCs w:val="28"/>
              </w:rPr>
            </w:pPr>
            <w:r>
              <w:rPr>
                <w:szCs w:val="28"/>
              </w:rPr>
              <w:t>в течение</w:t>
            </w:r>
          </w:p>
          <w:p>
            <w:pPr>
              <w:pStyle w:val="Normal"/>
              <w:keepLines/>
              <w:jc w:val="center"/>
              <w:rPr>
                <w:szCs w:val="28"/>
              </w:rPr>
            </w:pPr>
            <w:r>
              <w:rPr>
                <w:szCs w:val="28"/>
              </w:rPr>
              <w:t>года</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ConsPlusCell"/>
              <w:jc w:val="center"/>
              <w:rPr/>
            </w:pPr>
            <w:r>
              <w:rPr/>
              <w:t>Тур С.А.</w:t>
            </w:r>
          </w:p>
          <w:p>
            <w:pPr>
              <w:pStyle w:val="ConsPlusCell"/>
              <w:jc w:val="center"/>
              <w:rPr/>
            </w:pPr>
            <w:r>
              <w:rPr/>
              <w:t>Авдеев А.Ю.</w:t>
            </w:r>
          </w:p>
          <w:p>
            <w:pPr>
              <w:pStyle w:val="ConsPlusCell"/>
              <w:jc w:val="center"/>
              <w:rPr/>
            </w:pPr>
            <w:r>
              <w:rPr/>
              <w:t>Левченко О.Н.</w:t>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keepNext w:val="true"/>
              <w:tabs>
                <w:tab w:val="clear" w:pos="708"/>
                <w:tab w:val="left" w:pos="960" w:leader="none"/>
                <w:tab w:val="left" w:pos="7230" w:leader="none"/>
              </w:tabs>
              <w:spacing w:before="120" w:after="120"/>
              <w:jc w:val="both"/>
              <w:rPr>
                <w:szCs w:val="28"/>
                <w:lang w:eastAsia="en-US"/>
              </w:rPr>
            </w:pPr>
            <w:r>
              <w:rPr>
                <w:kern w:val="2"/>
                <w:szCs w:val="28"/>
              </w:rPr>
              <w:t>Формирование сведений о численности избирателей, зарегистрированных на территории Туркменского  муниципального округа по состоянию на 1 января 2026 года, на 1 июля 2026 года</w:t>
            </w:r>
          </w:p>
        </w:tc>
        <w:tc>
          <w:tcPr>
            <w:tcW w:w="2411" w:type="dxa"/>
            <w:tcBorders>
              <w:top w:val="single" w:sz="4" w:space="0" w:color="000000"/>
              <w:left w:val="single" w:sz="4" w:space="0" w:color="000000"/>
              <w:bottom w:val="single" w:sz="4" w:space="0" w:color="000000"/>
              <w:right w:val="single" w:sz="4" w:space="0" w:color="000000"/>
            </w:tcBorders>
          </w:tcPr>
          <w:p>
            <w:pPr>
              <w:pStyle w:val="Normal"/>
              <w:keepLines/>
              <w:spacing w:lineRule="auto" w:line="216"/>
              <w:jc w:val="center"/>
              <w:rPr>
                <w:szCs w:val="28"/>
              </w:rPr>
            </w:pPr>
            <w:r>
              <w:rPr>
                <w:szCs w:val="28"/>
              </w:rPr>
              <w:t>в течение</w:t>
            </w:r>
          </w:p>
          <w:p>
            <w:pPr>
              <w:pStyle w:val="Normal"/>
              <w:keepLines/>
              <w:spacing w:lineRule="auto" w:line="216"/>
              <w:jc w:val="center"/>
              <w:rPr>
                <w:szCs w:val="28"/>
              </w:rPr>
            </w:pPr>
            <w:r>
              <w:rPr>
                <w:szCs w:val="28"/>
              </w:rPr>
              <w:t>года</w:t>
            </w:r>
          </w:p>
        </w:tc>
        <w:tc>
          <w:tcPr>
            <w:tcW w:w="2940" w:type="dxa"/>
            <w:gridSpan w:val="2"/>
            <w:tcBorders>
              <w:top w:val="single" w:sz="4" w:space="0" w:color="000000"/>
              <w:left w:val="single" w:sz="4" w:space="0" w:color="000000"/>
              <w:bottom w:val="single" w:sz="4" w:space="0" w:color="000000"/>
              <w:right w:val="single" w:sz="4" w:space="0" w:color="000000"/>
            </w:tcBorders>
          </w:tcPr>
          <w:p>
            <w:pPr>
              <w:pStyle w:val="ConsPlusCell"/>
              <w:spacing w:lineRule="auto" w:line="216"/>
              <w:jc w:val="center"/>
              <w:rPr/>
            </w:pPr>
            <w:r>
              <w:rPr/>
              <w:t>Тур С.А.</w:t>
            </w:r>
          </w:p>
          <w:p>
            <w:pPr>
              <w:pStyle w:val="ConsPlusCell"/>
              <w:spacing w:lineRule="auto" w:line="216"/>
              <w:jc w:val="center"/>
              <w:rPr/>
            </w:pPr>
            <w:r>
              <w:rPr/>
              <w:t>Авдеев А.Ю.</w:t>
            </w:r>
          </w:p>
          <w:p>
            <w:pPr>
              <w:pStyle w:val="ConsPlusCell"/>
              <w:spacing w:lineRule="auto" w:line="216"/>
              <w:jc w:val="center"/>
              <w:rPr/>
            </w:pPr>
            <w:r>
              <w:rPr/>
              <w:t>Василенко Е.А.</w:t>
            </w:r>
          </w:p>
        </w:tc>
      </w:tr>
      <w:tr>
        <w:trPr>
          <w:trHeight w:val="357" w:hRule="atLeast"/>
          <w:cantSplit w:val="true"/>
        </w:trPr>
        <w:tc>
          <w:tcPr>
            <w:tcW w:w="15415"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08"/>
                <w:tab w:val="left" w:pos="7666" w:leader="none"/>
              </w:tabs>
              <w:jc w:val="center"/>
              <w:rPr>
                <w:b/>
                <w:kern w:val="2"/>
                <w:szCs w:val="28"/>
              </w:rPr>
            </w:pPr>
            <w:r>
              <w:rPr>
                <w:b/>
                <w:kern w:val="2"/>
                <w:szCs w:val="28"/>
              </w:rPr>
            </w:r>
          </w:p>
          <w:p>
            <w:pPr>
              <w:pStyle w:val="Normal"/>
              <w:tabs>
                <w:tab w:val="clear" w:pos="708"/>
                <w:tab w:val="left" w:pos="7666" w:leader="none"/>
              </w:tabs>
              <w:jc w:val="center"/>
              <w:rPr>
                <w:b/>
                <w:bCs/>
                <w:szCs w:val="28"/>
              </w:rPr>
            </w:pPr>
            <w:r>
              <w:rPr>
                <w:b/>
                <w:kern w:val="2"/>
                <w:szCs w:val="28"/>
              </w:rPr>
              <w:t xml:space="preserve">2. Повышение правовой культуры избирателей и </w:t>
            </w:r>
            <w:r>
              <w:rPr>
                <w:b/>
                <w:bCs/>
                <w:szCs w:val="28"/>
              </w:rPr>
              <w:t>других участников избирательного процесса</w:t>
            </w:r>
          </w:p>
          <w:p>
            <w:pPr>
              <w:pStyle w:val="Normal"/>
              <w:tabs>
                <w:tab w:val="clear" w:pos="708"/>
                <w:tab w:val="left" w:pos="7666" w:leader="none"/>
              </w:tabs>
              <w:jc w:val="center"/>
              <w:rPr>
                <w:b/>
                <w:bCs/>
                <w:szCs w:val="28"/>
              </w:rPr>
            </w:pPr>
            <w:r>
              <w:rPr>
                <w:b/>
                <w:bCs/>
                <w:szCs w:val="28"/>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Участие в </w:t>
            </w:r>
            <w:r>
              <w:rPr>
                <w:rFonts w:eastAsia="Calibri"/>
                <w:szCs w:val="28"/>
              </w:rPr>
              <w:t>семинарах, встречах, заседаниях, круглых столов и иных мероприятий по вопросам повышения правовой культуры избирателей</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Авдеев А.Ю.</w:t>
            </w:r>
          </w:p>
          <w:p>
            <w:pPr>
              <w:pStyle w:val="Normal"/>
              <w:jc w:val="center"/>
              <w:rPr>
                <w:szCs w:val="28"/>
              </w:rPr>
            </w:pPr>
            <w:r>
              <w:rPr>
                <w:szCs w:val="28"/>
              </w:rPr>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rFonts w:eastAsia="Calibri"/>
                <w:szCs w:val="28"/>
              </w:rPr>
              <w:t>Взаимодействие с волонтерскими организациями и общественными организациями инвалидов в области реализации социально ориентированных общественных проектов, направленных на правовое просвещение граждан с ограниченными возможностями здоровья, и оказание содействия в реализации избирательных прав избирателям с инвалидностью</w:t>
            </w:r>
          </w:p>
          <w:p>
            <w:pPr>
              <w:pStyle w:val="Normal"/>
              <w:jc w:val="both"/>
              <w:rPr/>
            </w:pPr>
            <w:r>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Normal"/>
              <w:jc w:val="center"/>
              <w:rPr>
                <w:szCs w:val="28"/>
              </w:rPr>
            </w:pPr>
            <w:r>
              <w:rPr/>
              <w:t>Авдеев А.Ю.</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rFonts w:eastAsia="Calibri"/>
                <w:szCs w:val="28"/>
              </w:rPr>
              <w:t>Взаимодействие с библиотечными учреждениями в сфере информационной, культурной, просветительской, научной и образовательской деятельности по вопросам, связанным с организацией и проведением выборов, референдумов</w:t>
            </w:r>
          </w:p>
          <w:p>
            <w:pPr>
              <w:pStyle w:val="Normal"/>
              <w:jc w:val="both"/>
              <w:rPr/>
            </w:pPr>
            <w:r>
              <w:rPr/>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pPr>
            <w:r>
              <w:rPr>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Normal"/>
              <w:jc w:val="center"/>
              <w:rPr/>
            </w:pPr>
            <w:r>
              <w:rPr/>
              <w:t>Авдеев А.Ю.</w:t>
            </w:r>
          </w:p>
          <w:p>
            <w:pPr>
              <w:pStyle w:val="Normal"/>
              <w:jc w:val="center"/>
              <w:rPr>
                <w:szCs w:val="28"/>
              </w:rPr>
            </w:pPr>
            <w:r>
              <w:rPr>
                <w:szCs w:val="28"/>
              </w:rPr>
              <w:t>Гадзаова В.А.</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rFonts w:eastAsia="Calibri"/>
                <w:szCs w:val="28"/>
              </w:rPr>
              <w:t>Участие в работе всероссийских и межрегиональных молодежных форумов</w:t>
            </w:r>
          </w:p>
          <w:p>
            <w:pPr>
              <w:pStyle w:val="Normal"/>
              <w:jc w:val="both"/>
              <w:rPr>
                <w:rFonts w:eastAsia="Calibri"/>
                <w:szCs w:val="28"/>
              </w:rPr>
            </w:pPr>
            <w:r>
              <w:rPr>
                <w:rFonts w:eastAsia="Calibri"/>
                <w:szCs w:val="28"/>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Normal"/>
              <w:jc w:val="center"/>
              <w:rPr/>
            </w:pPr>
            <w:r>
              <w:rPr/>
              <w:t>Авдеев А.Ю.</w:t>
            </w:r>
          </w:p>
          <w:p>
            <w:pPr>
              <w:pStyle w:val="Normal"/>
              <w:jc w:val="center"/>
              <w:rPr>
                <w:szCs w:val="28"/>
              </w:rPr>
            </w:pPr>
            <w:r>
              <w:rPr>
                <w:szCs w:val="28"/>
              </w:rPr>
              <w:t>совместно с общественными организациями молодежи, учреждениями образования и культуры</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szCs w:val="28"/>
              </w:rPr>
              <w:t>Организация и проведение лекций «По лабиринтам избирательной системы»</w:t>
            </w:r>
            <w:r>
              <w:rPr>
                <w:szCs w:val="28"/>
              </w:rPr>
              <w:t xml:space="preserve"> </w:t>
            </w:r>
            <w:r>
              <w:rPr>
                <w:rFonts w:eastAsia="Calibri"/>
                <w:szCs w:val="28"/>
              </w:rPr>
              <w:t xml:space="preserve">для молодых и будущих избирателей </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pPr>
            <w:r>
              <w:rPr>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ConsPlusCell"/>
              <w:jc w:val="center"/>
              <w:rPr/>
            </w:pPr>
            <w:r>
              <w:rPr/>
              <w:t>Чумакова В.А.</w:t>
            </w:r>
          </w:p>
          <w:p>
            <w:pPr>
              <w:pStyle w:val="Normal"/>
              <w:jc w:val="center"/>
              <w:rPr/>
            </w:pPr>
            <w:r>
              <w:rPr/>
              <w:t>Авдеев А.Ю.</w:t>
            </w:r>
          </w:p>
          <w:p>
            <w:pPr>
              <w:pStyle w:val="Normal"/>
              <w:jc w:val="center"/>
              <w:rPr>
                <w:szCs w:val="28"/>
              </w:rPr>
            </w:pPr>
            <w:r>
              <w:rPr>
                <w:szCs w:val="28"/>
              </w:rPr>
              <w:t>совместно с общественными организациями молодежи, учреждениями образования и культуры</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szCs w:val="28"/>
              </w:rPr>
              <w:t>Организация и проведение информационно-выставочных мероприятий, посвященных деятельности избирательных комиссий, истории выборов</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Авдеев А.Ю.</w:t>
            </w:r>
          </w:p>
          <w:p>
            <w:pPr>
              <w:pStyle w:val="Normal"/>
              <w:jc w:val="center"/>
              <w:rPr>
                <w:szCs w:val="28"/>
              </w:rPr>
            </w:pPr>
            <w:r>
              <w:rPr>
                <w:szCs w:val="28"/>
              </w:rPr>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rPr>
                <w:szCs w:val="28"/>
                <w:lang w:eastAsia="en-US"/>
              </w:rPr>
            </w:pPr>
            <w:r>
              <w:rPr>
                <w:szCs w:val="28"/>
                <w:lang w:eastAsia="en-US"/>
              </w:rPr>
              <w:t>Проведение  мероприятий  в  рамках Дня  молодого  избирателя</w:t>
            </w:r>
          </w:p>
          <w:p>
            <w:pPr>
              <w:pStyle w:val="Normal"/>
              <w:rPr>
                <w:szCs w:val="28"/>
                <w:lang w:eastAsia="en-US"/>
              </w:rPr>
            </w:pPr>
            <w:r>
              <w:rPr>
                <w:szCs w:val="28"/>
                <w:lang w:eastAsia="en-US"/>
              </w:rPr>
            </w:r>
          </w:p>
        </w:tc>
        <w:tc>
          <w:tcPr>
            <w:tcW w:w="2411"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jc w:val="center"/>
              <w:outlineLvl w:val="3"/>
              <w:rPr>
                <w:szCs w:val="28"/>
                <w:lang w:eastAsia="en-US"/>
              </w:rPr>
            </w:pPr>
            <w:r>
              <w:rPr>
                <w:szCs w:val="28"/>
                <w:lang w:eastAsia="en-US"/>
              </w:rPr>
              <w:t>по отдельному плану</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Авдеев А.Ю.</w:t>
            </w:r>
          </w:p>
          <w:p>
            <w:pPr>
              <w:pStyle w:val="Normal"/>
              <w:jc w:val="center"/>
              <w:rPr>
                <w:szCs w:val="28"/>
              </w:rPr>
            </w:pPr>
            <w:r>
              <w:rPr>
                <w:szCs w:val="28"/>
              </w:rPr>
              <w:t>совместно с общественными организациями молодежи, учреждениями образования и культуры</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Default"/>
              <w:jc w:val="both"/>
              <w:rPr/>
            </w:pPr>
            <w:r>
              <w:rPr>
                <w:sz w:val="28"/>
                <w:szCs w:val="28"/>
              </w:rPr>
              <w:t>Участие в  Дне открытых дверей (ознакомительных экскурсий) в ИКСК, ТИК для учащихся старших классов общеобразовательных организаций</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 xml:space="preserve">Авдеев А.Ю. </w:t>
            </w:r>
          </w:p>
          <w:p>
            <w:pPr>
              <w:pStyle w:val="Normal"/>
              <w:jc w:val="center"/>
              <w:rPr>
                <w:szCs w:val="28"/>
              </w:rPr>
            </w:pPr>
            <w:r>
              <w:rPr>
                <w:szCs w:val="28"/>
              </w:rPr>
              <w:t>Управление образования АТМО,</w:t>
            </w:r>
          </w:p>
          <w:p>
            <w:pPr>
              <w:pStyle w:val="Normal"/>
              <w:jc w:val="center"/>
              <w:rPr>
                <w:szCs w:val="28"/>
              </w:rPr>
            </w:pPr>
            <w:r>
              <w:rPr>
                <w:szCs w:val="28"/>
              </w:rPr>
              <w:t>муниципальные общеобразовательные учреждения</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14-22"/>
              <w:widowControl/>
              <w:spacing w:lineRule="auto" w:line="216" w:before="0" w:after="0"/>
              <w:ind w:hanging="0"/>
              <w:rPr/>
            </w:pPr>
            <w:r>
              <w:rPr>
                <w:szCs w:val="28"/>
              </w:rPr>
              <w:t xml:space="preserve">Взаимодействие с управлением образования администрации Туркменского муниципального округа по организации проведения в образовательных организациях общего образования </w:t>
            </w:r>
            <w:r>
              <w:rPr>
                <w:rFonts w:eastAsia="Calibri"/>
                <w:szCs w:val="28"/>
              </w:rPr>
              <w:t>внеучебных занятий (классных часов) «Почему важно голосовать на выборах?»</w:t>
            </w:r>
          </w:p>
        </w:tc>
        <w:tc>
          <w:tcPr>
            <w:tcW w:w="2411" w:type="dxa"/>
            <w:tcBorders>
              <w:top w:val="single" w:sz="4" w:space="0" w:color="000000"/>
              <w:left w:val="single" w:sz="4" w:space="0" w:color="000000"/>
              <w:bottom w:val="single" w:sz="4" w:space="0" w:color="000000"/>
              <w:right w:val="single" w:sz="4" w:space="0" w:color="000000"/>
            </w:tcBorders>
          </w:tcPr>
          <w:p>
            <w:pPr>
              <w:pStyle w:val="Heading4"/>
              <w:numPr>
                <w:ilvl w:val="0"/>
                <w:numId w:val="0"/>
              </w:numPr>
              <w:tabs>
                <w:tab w:val="clear" w:pos="708"/>
                <w:tab w:val="left" w:pos="0" w:leader="none"/>
              </w:tabs>
              <w:suppressAutoHyphens w:val="true"/>
              <w:spacing w:lineRule="auto" w:line="216"/>
              <w:ind w:hanging="0" w:left="0"/>
              <w:jc w:val="center"/>
              <w:rPr/>
            </w:pPr>
            <w:r>
              <w:rPr>
                <w:b w:val="false"/>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 xml:space="preserve">Авдеев А.Ю. </w:t>
            </w:r>
          </w:p>
          <w:p>
            <w:pPr>
              <w:pStyle w:val="Normal"/>
              <w:jc w:val="center"/>
              <w:rPr>
                <w:szCs w:val="28"/>
              </w:rPr>
            </w:pPr>
            <w:r>
              <w:rPr>
                <w:szCs w:val="28"/>
              </w:rPr>
              <w:t>Управление образования АТМО</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spacing w:lineRule="auto" w:line="216"/>
              <w:jc w:val="both"/>
              <w:rPr/>
            </w:pPr>
            <w:r>
              <w:rPr>
                <w:szCs w:val="28"/>
              </w:rPr>
              <w:t>Проведение совместно территориальными социальными службами и обществами ивалидов встреч «Имею право» для лиц с ограниченными физическими возможностями в муниципальных образованиях Ставропольского края</w:t>
            </w:r>
          </w:p>
        </w:tc>
        <w:tc>
          <w:tcPr>
            <w:tcW w:w="2411" w:type="dxa"/>
            <w:tcBorders>
              <w:top w:val="single" w:sz="4" w:space="0" w:color="000000"/>
              <w:left w:val="single" w:sz="4" w:space="0" w:color="000000"/>
              <w:bottom w:val="single" w:sz="4" w:space="0" w:color="000000"/>
              <w:right w:val="single" w:sz="4" w:space="0" w:color="000000"/>
            </w:tcBorders>
          </w:tcPr>
          <w:p>
            <w:pPr>
              <w:pStyle w:val="Style20"/>
              <w:spacing w:lineRule="auto" w:line="216"/>
              <w:jc w:val="center"/>
              <w:rPr>
                <w:szCs w:val="28"/>
              </w:rPr>
            </w:pPr>
            <w:r>
              <w:rPr>
                <w:szCs w:val="28"/>
              </w:rPr>
              <w:t>июнь-</w:t>
            </w:r>
          </w:p>
          <w:p>
            <w:pPr>
              <w:pStyle w:val="Style20"/>
              <w:spacing w:lineRule="auto" w:line="216"/>
              <w:jc w:val="center"/>
              <w:rPr/>
            </w:pPr>
            <w:r>
              <w:rPr>
                <w:szCs w:val="28"/>
              </w:rPr>
              <w:t>июль</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ConsPlusCell"/>
              <w:jc w:val="center"/>
              <w:rPr/>
            </w:pPr>
            <w:r>
              <w:rPr/>
              <w:t>Чумакова В.А.</w:t>
            </w:r>
          </w:p>
          <w:p>
            <w:pPr>
              <w:pStyle w:val="Normal"/>
              <w:jc w:val="center"/>
              <w:rPr>
                <w:szCs w:val="28"/>
              </w:rPr>
            </w:pPr>
            <w:r>
              <w:rPr>
                <w:szCs w:val="28"/>
              </w:rPr>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Normal"/>
              <w:spacing w:lineRule="auto" w:line="216"/>
              <w:jc w:val="both"/>
              <w:rPr/>
            </w:pPr>
            <w:r>
              <w:rPr>
                <w:szCs w:val="28"/>
              </w:rPr>
              <w:t>Организация работы волонтерского движения «Волонтеры на выборах» на платформе «Добро.рф»</w:t>
            </w:r>
          </w:p>
        </w:tc>
        <w:tc>
          <w:tcPr>
            <w:tcW w:w="2411" w:type="dxa"/>
            <w:tcBorders>
              <w:top w:val="single" w:sz="4" w:space="0" w:color="000000"/>
              <w:left w:val="single" w:sz="4" w:space="0" w:color="000000"/>
              <w:bottom w:val="single" w:sz="4" w:space="0" w:color="000000"/>
              <w:right w:val="single" w:sz="4" w:space="0" w:color="000000"/>
            </w:tcBorders>
          </w:tcPr>
          <w:p>
            <w:pPr>
              <w:pStyle w:val="Heading4"/>
              <w:numPr>
                <w:ilvl w:val="0"/>
                <w:numId w:val="0"/>
              </w:numPr>
              <w:tabs>
                <w:tab w:val="clear" w:pos="708"/>
                <w:tab w:val="left" w:pos="0" w:leader="none"/>
              </w:tabs>
              <w:suppressAutoHyphens w:val="true"/>
              <w:spacing w:lineRule="auto" w:line="216"/>
              <w:ind w:hanging="0" w:left="0"/>
              <w:jc w:val="center"/>
              <w:rPr/>
            </w:pPr>
            <w:r>
              <w:rPr>
                <w:b w:val="false"/>
                <w:szCs w:val="28"/>
              </w:rPr>
              <w:t>по отдельному плану</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 xml:space="preserve">Авдеев А.Ю. </w:t>
            </w:r>
          </w:p>
          <w:p>
            <w:pPr>
              <w:pStyle w:val="ConsPlusCell"/>
              <w:jc w:val="center"/>
              <w:rPr/>
            </w:pPr>
            <w:r>
              <w:rPr/>
              <w:t>Чумакова В.А.</w:t>
            </w:r>
          </w:p>
          <w:p>
            <w:pPr>
              <w:pStyle w:val="Normal"/>
              <w:jc w:val="center"/>
              <w:rPr>
                <w:szCs w:val="28"/>
              </w:rPr>
            </w:pPr>
            <w:r>
              <w:rPr>
                <w:szCs w:val="28"/>
              </w:rPr>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 w:val="24"/>
              </w:rPr>
            </w:pPr>
            <w:r>
              <w:rPr>
                <w:sz w:val="24"/>
              </w:rPr>
            </w:r>
          </w:p>
        </w:tc>
        <w:tc>
          <w:tcPr>
            <w:tcW w:w="9072" w:type="dxa"/>
            <w:tcBorders>
              <w:top w:val="single" w:sz="4" w:space="0" w:color="000000"/>
              <w:left w:val="single" w:sz="4" w:space="0" w:color="000000"/>
              <w:bottom w:val="single" w:sz="4" w:space="0" w:color="000000"/>
              <w:right w:val="single" w:sz="4" w:space="0" w:color="000000"/>
            </w:tcBorders>
          </w:tcPr>
          <w:p>
            <w:pPr>
              <w:pStyle w:val="14-22"/>
              <w:widowControl/>
              <w:spacing w:lineRule="auto" w:line="216" w:before="0" w:after="0"/>
              <w:ind w:hanging="0"/>
              <w:rPr/>
            </w:pPr>
            <w:r>
              <w:rPr>
                <w:szCs w:val="28"/>
              </w:rPr>
              <w:t>Организация и проведение регионального этапа Всероссийского конкурса среди работников региональных и муниципальных библиотек на лучшую организацию информационно-разъяснительной работы в период подготовки и проведения выборов</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МКУК «Межпоселенческая  центральная библиотека», сельские  библиотеки</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ind w:left="142"/>
              <w:jc w:val="center"/>
              <w:rPr>
                <w:szCs w:val="28"/>
              </w:rPr>
            </w:pPr>
            <w:r>
              <w:rPr>
                <w:szCs w:val="28"/>
              </w:rPr>
              <w:t>2.1.1.</w:t>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lang w:eastAsia="en-US"/>
              </w:rPr>
            </w:pPr>
            <w:r>
              <w:rPr>
                <w:szCs w:val="28"/>
              </w:rPr>
              <w:t>Проведение мероприятий МКУК «Межпоселенческая  центральная библиотека»</w:t>
            </w:r>
            <w:r>
              <w:rPr>
                <w:szCs w:val="28"/>
                <w:lang w:eastAsia="en-US"/>
              </w:rPr>
              <w:t xml:space="preserve"> в  рамках </w:t>
            </w:r>
            <w:r>
              <w:rPr>
                <w:szCs w:val="28"/>
              </w:rPr>
              <w:t>правовой культуры избирателей</w:t>
            </w:r>
            <w:r>
              <w:rPr>
                <w:kern w:val="2"/>
                <w:szCs w:val="28"/>
              </w:rPr>
              <w:t xml:space="preserve"> и иных</w:t>
            </w:r>
            <w:r>
              <w:rPr>
                <w:bCs/>
                <w:szCs w:val="28"/>
              </w:rPr>
              <w:t xml:space="preserve"> частников избирательного процесса</w:t>
            </w:r>
          </w:p>
        </w:tc>
        <w:tc>
          <w:tcPr>
            <w:tcW w:w="2411"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jc w:val="center"/>
              <w:outlineLvl w:val="3"/>
              <w:rPr>
                <w:szCs w:val="28"/>
                <w:lang w:eastAsia="en-US"/>
              </w:rPr>
            </w:pPr>
            <w:r>
              <w:rPr>
                <w:szCs w:val="28"/>
                <w:lang w:eastAsia="en-US"/>
              </w:rPr>
              <w:t>по отдельному плану</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МКУК «Межпоселенческая  центральная библиотека», сельские  библиотеки</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2.1.2.</w:t>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szCs w:val="28"/>
              </w:rPr>
              <w:t>Проведение мероприятий управлением образования администрации Туркменского муниципального округа</w:t>
            </w:r>
            <w:r>
              <w:rPr>
                <w:szCs w:val="28"/>
                <w:lang w:eastAsia="en-US"/>
              </w:rPr>
              <w:t xml:space="preserve"> в  рамках </w:t>
            </w:r>
            <w:r>
              <w:rPr>
                <w:szCs w:val="28"/>
              </w:rPr>
              <w:t>правовой культуры избирателей</w:t>
            </w:r>
            <w:r>
              <w:rPr>
                <w:kern w:val="2"/>
                <w:szCs w:val="28"/>
              </w:rPr>
              <w:t xml:space="preserve"> и иных</w:t>
            </w:r>
            <w:r>
              <w:rPr>
                <w:bCs/>
                <w:szCs w:val="28"/>
              </w:rPr>
              <w:t xml:space="preserve"> участников избирательного процесса</w:t>
            </w:r>
          </w:p>
        </w:tc>
        <w:tc>
          <w:tcPr>
            <w:tcW w:w="2411"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jc w:val="center"/>
              <w:outlineLvl w:val="3"/>
              <w:rPr>
                <w:szCs w:val="28"/>
                <w:lang w:eastAsia="en-US"/>
              </w:rPr>
            </w:pPr>
            <w:r>
              <w:rPr>
                <w:szCs w:val="28"/>
                <w:lang w:eastAsia="en-US"/>
              </w:rPr>
              <w:t>по отдельному плану</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муниципальные общеобразовательные учреждения</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14-22"/>
              <w:widowControl/>
              <w:spacing w:lineRule="auto" w:line="240" w:before="0" w:after="0"/>
              <w:ind w:hanging="0"/>
              <w:rPr>
                <w:szCs w:val="28"/>
              </w:rPr>
            </w:pPr>
            <w:r>
              <w:rPr>
                <w:szCs w:val="28"/>
              </w:rPr>
              <w:t>Организация работы по участию представителей Туркменского района в ежегодном Молодежном форуме «Твой выбор»</w:t>
            </w:r>
          </w:p>
          <w:p>
            <w:pPr>
              <w:pStyle w:val="14-22"/>
              <w:widowControl/>
              <w:spacing w:lineRule="auto" w:line="240" w:before="0" w:after="0"/>
              <w:ind w:hanging="0"/>
              <w:rPr>
                <w:szCs w:val="28"/>
                <w:lang w:eastAsia="en-US"/>
              </w:rPr>
            </w:pPr>
            <w:r>
              <w:rPr>
                <w:szCs w:val="28"/>
                <w:lang w:eastAsia="en-US"/>
              </w:rPr>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bCs/>
                <w:szCs w:val="28"/>
                <w:lang w:eastAsia="en-US"/>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p>
            <w:pPr>
              <w:pStyle w:val="Normal"/>
              <w:jc w:val="center"/>
              <w:rPr>
                <w:szCs w:val="28"/>
              </w:rPr>
            </w:pPr>
            <w:r>
              <w:rPr>
                <w:szCs w:val="28"/>
              </w:rPr>
              <w:t>Левченко О.Н.</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14-22"/>
              <w:widowControl/>
              <w:spacing w:lineRule="auto" w:line="240" w:before="0" w:after="0"/>
              <w:ind w:hanging="0"/>
              <w:rPr>
                <w:szCs w:val="28"/>
              </w:rPr>
            </w:pPr>
            <w:r>
              <w:rPr>
                <w:szCs w:val="28"/>
              </w:rPr>
              <w:t xml:space="preserve">Взаимодействие с представителями молодежных организаций Туркменского района по вопросам повышения правовой культуры молодых и будущих избирателей </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bCs/>
                <w:szCs w:val="28"/>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Левченко О.Н.</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szCs w:val="28"/>
              </w:rPr>
              <w:t xml:space="preserve">Обеспечение участия молодежи Туркменского района в конкурсах и иных мероприятиях по повышению правовой культуры молодых и будущих избирателей </w:t>
            </w:r>
          </w:p>
        </w:tc>
        <w:tc>
          <w:tcPr>
            <w:tcW w:w="2411" w:type="dxa"/>
            <w:tcBorders>
              <w:top w:val="single" w:sz="4" w:space="0" w:color="000000"/>
              <w:left w:val="single" w:sz="4" w:space="0" w:color="000000"/>
              <w:bottom w:val="single" w:sz="4" w:space="0" w:color="000000"/>
              <w:right w:val="single" w:sz="4" w:space="0" w:color="000000"/>
            </w:tcBorders>
          </w:tcPr>
          <w:p>
            <w:pPr>
              <w:pStyle w:val="Heading4"/>
              <w:jc w:val="center"/>
              <w:rPr>
                <w:b w:val="false"/>
                <w:bCs/>
                <w:color w:val="auto"/>
                <w:szCs w:val="28"/>
              </w:rPr>
            </w:pPr>
            <w:r>
              <w:rPr>
                <w:b w:val="false"/>
                <w:bCs/>
                <w:color w:val="auto"/>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p>
            <w:pPr>
              <w:pStyle w:val="Normal"/>
              <w:jc w:val="center"/>
              <w:rPr>
                <w:szCs w:val="28"/>
              </w:rPr>
            </w:pPr>
            <w:r>
              <w:rPr>
                <w:szCs w:val="28"/>
              </w:rPr>
              <w:t>Гадзаова В.А.</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szCs w:val="28"/>
              </w:rPr>
              <w:t>Организация деятельности территориальной избирательной комиссии Туркменского района по обеспечению избирательных прав инвалидов и взаимодействию с территориальным отделением общероссийской общественной организации инвалидов по вопросам обеспечения избирательных прав граждан, являющихся инвалидами</w:t>
            </w:r>
          </w:p>
        </w:tc>
        <w:tc>
          <w:tcPr>
            <w:tcW w:w="2411" w:type="dxa"/>
            <w:tcBorders>
              <w:top w:val="single" w:sz="4" w:space="0" w:color="000000"/>
              <w:left w:val="single" w:sz="4" w:space="0" w:color="000000"/>
              <w:bottom w:val="single" w:sz="4" w:space="0" w:color="000000"/>
              <w:right w:val="single" w:sz="4" w:space="0" w:color="000000"/>
            </w:tcBorders>
          </w:tcPr>
          <w:p>
            <w:pPr>
              <w:pStyle w:val="Style20"/>
              <w:jc w:val="center"/>
              <w:rPr>
                <w:szCs w:val="28"/>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p>
            <w:pPr>
              <w:pStyle w:val="Normal"/>
              <w:jc w:val="center"/>
              <w:rPr>
                <w:szCs w:val="28"/>
              </w:rPr>
            </w:pPr>
            <w:r>
              <w:rPr>
                <w:szCs w:val="28"/>
              </w:rPr>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Normal"/>
              <w:spacing w:lineRule="auto" w:line="216"/>
              <w:jc w:val="both"/>
              <w:rPr/>
            </w:pPr>
            <w:r>
              <w:rPr>
                <w:szCs w:val="28"/>
              </w:rPr>
              <w:t>Участие в региональном этапе Всероссийской олимпиады школьников по вопросам избирательного права и избирательного процесса (Всероссийская олимпиада «Софиум»)</w:t>
            </w:r>
          </w:p>
        </w:tc>
        <w:tc>
          <w:tcPr>
            <w:tcW w:w="2411" w:type="dxa"/>
            <w:tcBorders>
              <w:top w:val="single" w:sz="4" w:space="0" w:color="000000"/>
              <w:left w:val="single" w:sz="4" w:space="0" w:color="000000"/>
              <w:bottom w:val="single" w:sz="4" w:space="0" w:color="000000"/>
              <w:right w:val="single" w:sz="4" w:space="0" w:color="000000"/>
            </w:tcBorders>
          </w:tcPr>
          <w:p>
            <w:pPr>
              <w:pStyle w:val="Heading4"/>
              <w:numPr>
                <w:ilvl w:val="0"/>
                <w:numId w:val="0"/>
              </w:numPr>
              <w:tabs>
                <w:tab w:val="clear" w:pos="708"/>
                <w:tab w:val="left" w:pos="0" w:leader="none"/>
              </w:tabs>
              <w:suppressAutoHyphens w:val="true"/>
              <w:spacing w:lineRule="auto" w:line="216"/>
              <w:ind w:hanging="0" w:left="0"/>
              <w:jc w:val="center"/>
              <w:rPr/>
            </w:pPr>
            <w:r>
              <w:rPr>
                <w:b w:val="false"/>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 xml:space="preserve">Авдеев А.Ю. </w:t>
            </w:r>
          </w:p>
          <w:p>
            <w:pPr>
              <w:pStyle w:val="Normal"/>
              <w:jc w:val="center"/>
              <w:rPr>
                <w:szCs w:val="28"/>
              </w:rPr>
            </w:pPr>
            <w:r>
              <w:rPr>
                <w:szCs w:val="28"/>
              </w:rPr>
              <w:t>Управление образования АТМО</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Normal"/>
              <w:rPr/>
            </w:pPr>
            <w:r>
              <w:rPr/>
              <w:t>Обновление информационного стенда территориальной избирательной комиссии  Туркменского  района</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pPr>
            <w:r>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Cs w:val="28"/>
              </w:rPr>
            </w:pPr>
            <w:r>
              <w:rPr>
                <w:szCs w:val="28"/>
              </w:rPr>
              <w:t>Тур С.А.</w:t>
            </w:r>
          </w:p>
          <w:p>
            <w:pPr>
              <w:pStyle w:val="Normal"/>
              <w:jc w:val="center"/>
              <w:rPr>
                <w:szCs w:val="28"/>
              </w:rPr>
            </w:pPr>
            <w:r>
              <w:rPr>
                <w:szCs w:val="28"/>
              </w:rPr>
              <w:t>Авдеев А.Ю. Чумакова В.А.</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szCs w:val="28"/>
              </w:rPr>
              <w:t>Обеспечение функционирования страницы территориальной избирательной комиссии Туркменского района на официальном сайте администрации Туркменского муниципального района в информационно-телекоммуникационной сети «Интернет» и н</w:t>
            </w:r>
            <w:r>
              <w:rPr/>
              <w:t>аполнения базы данных фото-, аудио- и видеоматериалов по итогам мероприятий, территориальной избирательной комиссии по повышению правовой культуры и обучению организаторов выборов</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bCs/>
                <w:szCs w:val="28"/>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Авдеев А.Ю.</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kern w:val="2"/>
                <w:szCs w:val="28"/>
                <w:lang w:eastAsia="en-US"/>
              </w:rPr>
              <w:t xml:space="preserve">Использование учебно-методических материалов (методические пособия, памятки, обучающие и другие материалы) по вопросам избирательного права и избирательного (референдумного) процесса для правового просвещения участников избирательного (референдумного) </w:t>
            </w:r>
            <w:r>
              <w:rPr>
                <w:szCs w:val="28"/>
              </w:rPr>
              <w:t>на основе рекомендаций избирательной комиссии Ставропольского края</w:t>
            </w:r>
          </w:p>
        </w:tc>
        <w:tc>
          <w:tcPr>
            <w:tcW w:w="2411" w:type="dxa"/>
            <w:tcBorders>
              <w:top w:val="single" w:sz="4" w:space="0" w:color="000000"/>
              <w:left w:val="single" w:sz="4" w:space="0" w:color="000000"/>
              <w:bottom w:val="single" w:sz="4" w:space="0" w:color="000000"/>
              <w:right w:val="single" w:sz="4" w:space="0" w:color="000000"/>
            </w:tcBorders>
          </w:tcPr>
          <w:p>
            <w:pPr>
              <w:pStyle w:val="Normal"/>
              <w:jc w:val="center"/>
              <w:rPr>
                <w:bCs/>
                <w:szCs w:val="28"/>
              </w:rPr>
            </w:pPr>
            <w:r>
              <w:rPr>
                <w:bCs/>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tc>
        <w:tc>
          <w:tcPr>
            <w:tcW w:w="19" w:type="dxa"/>
            <w:tcBorders/>
          </w:tcPr>
          <w:p>
            <w:pPr>
              <w:pStyle w:val="Normal"/>
              <w:rPr/>
            </w:pPr>
            <w:r>
              <w:rPr/>
            </w:r>
          </w:p>
        </w:tc>
      </w:tr>
      <w:tr>
        <w:trPr>
          <w:trHeight w:val="20" w:hRule="atLeast"/>
          <w:cantSplit w:val="true"/>
        </w:trPr>
        <w:tc>
          <w:tcPr>
            <w:tcW w:w="99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0" w:left="0"/>
              <w:jc w:val="center"/>
              <w:rPr>
                <w:szCs w:val="28"/>
              </w:rPr>
            </w:pPr>
            <w:r>
              <w:rPr>
                <w:szCs w:val="28"/>
              </w:rPr>
            </w:r>
          </w:p>
        </w:tc>
        <w:tc>
          <w:tcPr>
            <w:tcW w:w="9072" w:type="dxa"/>
            <w:tcBorders>
              <w:top w:val="single" w:sz="4" w:space="0" w:color="000000"/>
              <w:left w:val="single" w:sz="4" w:space="0" w:color="000000"/>
              <w:bottom w:val="single" w:sz="4" w:space="0" w:color="000000"/>
              <w:right w:val="single" w:sz="4" w:space="0" w:color="000000"/>
            </w:tcBorders>
          </w:tcPr>
          <w:p>
            <w:pPr>
              <w:pStyle w:val="14-22"/>
              <w:keepLines/>
              <w:widowControl/>
              <w:spacing w:lineRule="auto" w:line="240" w:before="0" w:after="0"/>
              <w:ind w:hanging="0"/>
              <w:rPr>
                <w:kern w:val="2"/>
                <w:szCs w:val="28"/>
                <w:lang w:eastAsia="en-US"/>
              </w:rPr>
            </w:pPr>
            <w:r>
              <w:rPr>
                <w:szCs w:val="28"/>
                <w:lang w:eastAsia="en-US"/>
              </w:rPr>
              <w:t xml:space="preserve">Изучение практики работы территориальных избирательных комиссий Ставропольского края по повышению правовой культуры избирателей (участников референдума) и обучению организаторов выборов и референдумов </w:t>
            </w:r>
          </w:p>
        </w:tc>
        <w:tc>
          <w:tcPr>
            <w:tcW w:w="2411" w:type="dxa"/>
            <w:tcBorders>
              <w:top w:val="single" w:sz="4" w:space="0" w:color="000000"/>
              <w:left w:val="single" w:sz="4" w:space="0" w:color="000000"/>
              <w:bottom w:val="single" w:sz="4" w:space="0" w:color="000000"/>
              <w:right w:val="single" w:sz="4" w:space="0" w:color="000000"/>
            </w:tcBorders>
          </w:tcPr>
          <w:p>
            <w:pPr>
              <w:pStyle w:val="Normal"/>
              <w:keepLines/>
              <w:jc w:val="center"/>
              <w:rPr>
                <w:szCs w:val="28"/>
              </w:rPr>
            </w:pPr>
            <w:r>
              <w:rPr>
                <w:szCs w:val="28"/>
              </w:rPr>
              <w:t>в течение года</w:t>
            </w:r>
          </w:p>
        </w:tc>
        <w:tc>
          <w:tcPr>
            <w:tcW w:w="2921" w:type="dxa"/>
            <w:tcBorders>
              <w:top w:val="single" w:sz="4" w:space="0" w:color="000000"/>
              <w:left w:val="single" w:sz="4" w:space="0" w:color="000000"/>
              <w:bottom w:val="single" w:sz="4" w:space="0" w:color="000000"/>
              <w:right w:val="single" w:sz="4" w:space="0" w:color="000000"/>
            </w:tcBorders>
          </w:tcPr>
          <w:p>
            <w:pPr>
              <w:pStyle w:val="Normal"/>
              <w:jc w:val="center"/>
              <w:rPr>
                <w:szCs w:val="28"/>
              </w:rPr>
            </w:pPr>
            <w:r>
              <w:rPr>
                <w:szCs w:val="28"/>
              </w:rPr>
              <w:t>Тур С.А.</w:t>
            </w:r>
          </w:p>
          <w:p>
            <w:pPr>
              <w:pStyle w:val="Normal"/>
              <w:jc w:val="center"/>
              <w:rPr>
                <w:szCs w:val="28"/>
              </w:rPr>
            </w:pPr>
            <w:r>
              <w:rPr>
                <w:szCs w:val="28"/>
              </w:rPr>
              <w:t>Чумакова В.А.</w:t>
            </w:r>
          </w:p>
        </w:tc>
        <w:tc>
          <w:tcPr>
            <w:tcW w:w="19" w:type="dxa"/>
            <w:tcBorders/>
          </w:tcPr>
          <w:p>
            <w:pPr>
              <w:pStyle w:val="Normal"/>
              <w:rPr/>
            </w:pPr>
            <w:r>
              <w:rPr/>
            </w:r>
          </w:p>
        </w:tc>
      </w:tr>
    </w:tbl>
    <w:p>
      <w:pPr>
        <w:pStyle w:val="Normal"/>
        <w:spacing w:lineRule="exact" w:line="240"/>
        <w:jc w:val="both"/>
        <w:rPr/>
      </w:pPr>
      <w:r>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t xml:space="preserve">Секретарь комиссии                                                                                                                                                    В.А.Чумакова </w:t>
      </w:r>
    </w:p>
    <w:sectPr>
      <w:headerReference w:type="default" r:id="rId8"/>
      <w:headerReference w:type="first" r:id="rId9"/>
      <w:footerReference w:type="default" r:id="rId10"/>
      <w:footerReference w:type="first" r:id="rId11"/>
      <w:type w:val="nextPage"/>
      <w:pgSz w:orient="landscape" w:w="16838" w:h="11906"/>
      <w:pgMar w:left="851" w:right="851" w:gutter="0" w:header="709" w:top="1135" w:footer="709" w:bottom="766"/>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w:charset w:val="01"/>
    <w:family w:val="swiss"/>
    <w:pitch w:val="variable"/>
  </w:font>
  <w:font w:name="Segoe UI">
    <w:charset w:val="01"/>
    <w:family w:val="swiss"/>
    <w:pitch w:val="variable"/>
  </w:font>
  <w:font w:name="Times New Roman CYR">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left"/>
      <w:pPr>
        <w:tabs>
          <w:tab w:val="num" w:pos="720"/>
        </w:tabs>
        <w:ind w:left="510" w:hanging="340"/>
      </w:pPr>
      <w:rPr>
        <w:sz w:val="28"/>
        <w:szCs w:val="28"/>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2.%1."/>
      <w:lvlJc w:val="left"/>
      <w:pPr>
        <w:tabs>
          <w:tab w:val="num" w:pos="692"/>
        </w:tabs>
        <w:ind w:left="482" w:hanging="340"/>
      </w:pPr>
      <w:rPr>
        <w:sz w:val="28"/>
        <w:szCs w:val="28"/>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header" w:uiPriority="0" w:semiHidden="1" w:unhideWhenUsed="1"/>
    <w:lsdException w:name="caption" w:uiPriority="35" w:semiHidden="1" w:unhideWhenUsed="1" w:qFormat="1"/>
    <w:lsdException w:name="footnote reference" w:uiPriority="0" w:semiHidden="1" w:unhideWhenUsed="1"/>
    <w:lsdException w:name="page number" w:uiPriority="0" w:semiHidden="1"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uiPriority="1" w:semiHidden="1" w:unhideWhenUsed="1"/>
    <w:lsdException w:name="Body Text" w:uiPriority="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Indent 2" w:uiPriority="0"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9142b"/>
    <w:pPr>
      <w:widowControl/>
      <w:bidi w:val="0"/>
      <w:spacing w:lineRule="auto" w:line="240" w:before="0" w:after="0"/>
      <w:jc w:val="left"/>
    </w:pPr>
    <w:rPr>
      <w:rFonts w:ascii="Times New Roman" w:hAnsi="Times New Roman" w:cs="Times New Roman" w:eastAsia="Times New Roman"/>
      <w:color w:val="auto"/>
      <w:kern w:val="0"/>
      <w:sz w:val="28"/>
      <w:szCs w:val="24"/>
      <w:lang w:eastAsia="ru-RU" w:val="ru-RU" w:bidi="ar-SA"/>
    </w:rPr>
  </w:style>
  <w:style w:type="paragraph" w:styleId="Heading1">
    <w:name w:val="heading 1"/>
    <w:basedOn w:val="Normal"/>
    <w:next w:val="Normal"/>
    <w:link w:val="1"/>
    <w:qFormat/>
    <w:rsid w:val="008b1fe3"/>
    <w:pPr>
      <w:keepNext w:val="true"/>
      <w:jc w:val="center"/>
      <w:outlineLvl w:val="0"/>
    </w:pPr>
    <w:rPr>
      <w:b/>
      <w:bCs/>
      <w:sz w:val="32"/>
      <w:szCs w:val="20"/>
    </w:rPr>
  </w:style>
  <w:style w:type="paragraph" w:styleId="Heading2">
    <w:name w:val="heading 2"/>
    <w:basedOn w:val="Normal"/>
    <w:next w:val="Normal"/>
    <w:link w:val="22"/>
    <w:qFormat/>
    <w:rsid w:val="00bb3a9c"/>
    <w:pPr>
      <w:keepNext w:val="true"/>
      <w:tabs>
        <w:tab w:val="clear" w:pos="708"/>
        <w:tab w:val="left" w:pos="0" w:leader="none"/>
      </w:tabs>
      <w:suppressAutoHyphens w:val="true"/>
      <w:ind w:right="-1"/>
      <w:jc w:val="center"/>
      <w:outlineLvl w:val="1"/>
    </w:pPr>
    <w:rPr>
      <w:b/>
      <w:bCs/>
      <w:caps/>
      <w:lang w:eastAsia="zh-CN"/>
    </w:rPr>
  </w:style>
  <w:style w:type="paragraph" w:styleId="Heading4">
    <w:name w:val="heading 4"/>
    <w:basedOn w:val="Normal"/>
    <w:next w:val="Normal"/>
    <w:link w:val="4"/>
    <w:qFormat/>
    <w:rsid w:val="0019142b"/>
    <w:pPr>
      <w:keepNext w:val="true"/>
      <w:outlineLvl w:val="3"/>
    </w:pPr>
    <w:rPr>
      <w:b/>
      <w:color w:val="000000"/>
    </w:rPr>
  </w:style>
  <w:style w:type="paragraph" w:styleId="Heading5">
    <w:name w:val="heading 5"/>
    <w:basedOn w:val="Normal"/>
    <w:next w:val="Normal"/>
    <w:link w:val="5"/>
    <w:qFormat/>
    <w:rsid w:val="00bb3a9c"/>
    <w:pPr>
      <w:tabs>
        <w:tab w:val="clear" w:pos="708"/>
        <w:tab w:val="left" w:pos="0" w:leader="none"/>
      </w:tabs>
      <w:suppressAutoHyphens w:val="true"/>
      <w:spacing w:before="240" w:after="60"/>
      <w:outlineLvl w:val="4"/>
    </w:pPr>
    <w:rPr>
      <w:rFonts w:ascii="Calibri" w:hAnsi="Calibri" w:cs="Calibri"/>
      <w:b/>
      <w:bCs/>
      <w:i/>
      <w:iCs/>
      <w:sz w:val="26"/>
      <w:szCs w:val="26"/>
      <w:lang w:eastAsia="zh-CN"/>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locked/>
    <w:rsid w:val="008b1fe3"/>
    <w:rPr>
      <w:rFonts w:ascii="Times New Roman" w:hAnsi="Times New Roman" w:cs="Times New Roman"/>
      <w:b/>
      <w:bCs/>
      <w:sz w:val="20"/>
      <w:szCs w:val="20"/>
      <w:lang w:eastAsia="ru-RU"/>
    </w:rPr>
  </w:style>
  <w:style w:type="character" w:styleId="4" w:customStyle="1">
    <w:name w:val="Заголовок 4 Знак"/>
    <w:basedOn w:val="DefaultParagraphFont"/>
    <w:uiPriority w:val="9"/>
    <w:qFormat/>
    <w:locked/>
    <w:rsid w:val="0019142b"/>
    <w:rPr>
      <w:rFonts w:ascii="Times New Roman" w:hAnsi="Times New Roman" w:cs="Times New Roman"/>
      <w:b/>
      <w:color w:val="000000"/>
      <w:sz w:val="24"/>
      <w:szCs w:val="24"/>
      <w:lang w:eastAsia="ru-RU"/>
    </w:rPr>
  </w:style>
  <w:style w:type="character" w:styleId="Style10" w:customStyle="1">
    <w:name w:val="Верхний колонтитул Знак"/>
    <w:basedOn w:val="DefaultParagraphFont"/>
    <w:uiPriority w:val="99"/>
    <w:qFormat/>
    <w:locked/>
    <w:rsid w:val="0019142b"/>
    <w:rPr>
      <w:rFonts w:ascii="Times New Roman" w:hAnsi="Times New Roman" w:cs="Times New Roman"/>
      <w:sz w:val="28"/>
      <w:szCs w:val="28"/>
      <w:lang w:eastAsia="ru-RU"/>
    </w:rPr>
  </w:style>
  <w:style w:type="character" w:styleId="Style11" w:customStyle="1">
    <w:name w:val="Основной текст Знак"/>
    <w:basedOn w:val="DefaultParagraphFont"/>
    <w:uiPriority w:val="99"/>
    <w:qFormat/>
    <w:locked/>
    <w:rsid w:val="0019142b"/>
    <w:rPr>
      <w:rFonts w:ascii="Times New Roman" w:hAnsi="Times New Roman" w:cs="Times New Roman"/>
      <w:sz w:val="24"/>
      <w:szCs w:val="24"/>
      <w:lang w:eastAsia="ru-RU"/>
    </w:rPr>
  </w:style>
  <w:style w:type="character" w:styleId="2" w:customStyle="1">
    <w:name w:val="Основной текст с отступом 2 Знак"/>
    <w:basedOn w:val="DefaultParagraphFont"/>
    <w:link w:val="BodyTextIndent2"/>
    <w:uiPriority w:val="99"/>
    <w:qFormat/>
    <w:locked/>
    <w:rsid w:val="0019142b"/>
    <w:rPr>
      <w:rFonts w:ascii="Times New Roman" w:hAnsi="Times New Roman" w:cs="Times New Roman"/>
      <w:sz w:val="24"/>
      <w:szCs w:val="24"/>
      <w:lang w:eastAsia="ru-RU"/>
    </w:rPr>
  </w:style>
  <w:style w:type="character" w:styleId="PageNumber">
    <w:name w:val="page number"/>
    <w:basedOn w:val="DefaultParagraphFont"/>
    <w:uiPriority w:val="99"/>
    <w:rsid w:val="0019142b"/>
    <w:rPr>
      <w:rFonts w:cs="Times New Roman"/>
      <w:spacing w:val="0"/>
      <w:w w:val="100"/>
      <w:sz w:val="22"/>
    </w:rPr>
  </w:style>
  <w:style w:type="character" w:styleId="21" w:customStyle="1">
    <w:name w:val="Основной текст 2 Знак"/>
    <w:basedOn w:val="DefaultParagraphFont"/>
    <w:link w:val="BodyText2"/>
    <w:uiPriority w:val="99"/>
    <w:qFormat/>
    <w:locked/>
    <w:rsid w:val="0019142b"/>
    <w:rPr>
      <w:rFonts w:ascii="Times New Roman" w:hAnsi="Times New Roman" w:cs="Times New Roman"/>
      <w:sz w:val="20"/>
      <w:szCs w:val="20"/>
      <w:lang w:eastAsia="ru-RU"/>
    </w:rPr>
  </w:style>
  <w:style w:type="character" w:styleId="Style12">
    <w:name w:val="Символ сноски"/>
    <w:basedOn w:val="DefaultParagraphFont"/>
    <w:uiPriority w:val="99"/>
    <w:semiHidden/>
    <w:qFormat/>
    <w:rsid w:val="0019142b"/>
    <w:rPr>
      <w:rFonts w:cs="Times New Roman"/>
      <w:vertAlign w:val="superscript"/>
    </w:rPr>
  </w:style>
  <w:style w:type="character" w:styleId="FootnoteReference">
    <w:name w:val="footnote reference"/>
    <w:rPr>
      <w:rFonts w:cs="Times New Roman"/>
      <w:vertAlign w:val="superscript"/>
    </w:rPr>
  </w:style>
  <w:style w:type="character" w:styleId="Style13" w:customStyle="1">
    <w:name w:val="Текст выноски Знак"/>
    <w:basedOn w:val="DefaultParagraphFont"/>
    <w:link w:val="BalloonText"/>
    <w:uiPriority w:val="99"/>
    <w:semiHidden/>
    <w:qFormat/>
    <w:locked/>
    <w:rsid w:val="00832a38"/>
    <w:rPr>
      <w:rFonts w:ascii="Segoe UI" w:hAnsi="Segoe UI" w:cs="Segoe UI"/>
      <w:sz w:val="18"/>
      <w:szCs w:val="18"/>
      <w:lang w:eastAsia="ru-RU"/>
    </w:rPr>
  </w:style>
  <w:style w:type="character" w:styleId="Strong">
    <w:name w:val="Strong"/>
    <w:basedOn w:val="DefaultParagraphFont"/>
    <w:uiPriority w:val="22"/>
    <w:qFormat/>
    <w:rsid w:val="00816bdd"/>
    <w:rPr>
      <w:rFonts w:cs="Times New Roman"/>
      <w:b/>
    </w:rPr>
  </w:style>
  <w:style w:type="character" w:styleId="Style14" w:customStyle="1">
    <w:name w:val="Основной текст с отступом Знак"/>
    <w:basedOn w:val="DefaultParagraphFont"/>
    <w:uiPriority w:val="99"/>
    <w:qFormat/>
    <w:locked/>
    <w:rsid w:val="00b102dc"/>
    <w:rPr>
      <w:rFonts w:ascii="Times New Roman" w:hAnsi="Times New Roman" w:cs="Times New Roman"/>
      <w:sz w:val="24"/>
      <w:lang w:eastAsia="ru-RU"/>
    </w:rPr>
  </w:style>
  <w:style w:type="character" w:styleId="Style15" w:customStyle="1">
    <w:name w:val="Нижний колонтитул Знак"/>
    <w:basedOn w:val="DefaultParagraphFont"/>
    <w:uiPriority w:val="99"/>
    <w:semiHidden/>
    <w:qFormat/>
    <w:locked/>
    <w:rsid w:val="00b558ea"/>
    <w:rPr>
      <w:rFonts w:ascii="Times New Roman" w:hAnsi="Times New Roman" w:cs="Times New Roman"/>
      <w:sz w:val="24"/>
      <w:szCs w:val="24"/>
      <w:lang w:eastAsia="ru-RU"/>
    </w:rPr>
  </w:style>
  <w:style w:type="character" w:styleId="3" w:customStyle="1">
    <w:name w:val="Основной текст 3 Знак"/>
    <w:basedOn w:val="DefaultParagraphFont"/>
    <w:link w:val="BodyText3"/>
    <w:uiPriority w:val="99"/>
    <w:semiHidden/>
    <w:qFormat/>
    <w:locked/>
    <w:rsid w:val="00f219d7"/>
    <w:rPr>
      <w:rFonts w:ascii="Times New Roman" w:hAnsi="Times New Roman" w:cs="Times New Roman"/>
      <w:sz w:val="16"/>
      <w:szCs w:val="16"/>
      <w:lang w:eastAsia="ru-RU"/>
    </w:rPr>
  </w:style>
  <w:style w:type="character" w:styleId="Style16" w:customStyle="1">
    <w:name w:val="Название Знак"/>
    <w:basedOn w:val="DefaultParagraphFont"/>
    <w:uiPriority w:val="10"/>
    <w:qFormat/>
    <w:locked/>
    <w:rsid w:val="00b31e24"/>
    <w:rPr>
      <w:rFonts w:ascii="Times New Roman CYR" w:hAnsi="Times New Roman CYR" w:cs="Times New Roman"/>
      <w:sz w:val="20"/>
      <w:szCs w:val="20"/>
      <w:lang w:eastAsia="ru-RU"/>
    </w:rPr>
  </w:style>
  <w:style w:type="character" w:styleId="Emphasis">
    <w:name w:val="Emphasis"/>
    <w:basedOn w:val="DefaultParagraphFont"/>
    <w:uiPriority w:val="20"/>
    <w:qFormat/>
    <w:rsid w:val="003e0a8f"/>
    <w:rPr>
      <w:rFonts w:cs="Times New Roman"/>
      <w:i/>
      <w:iCs/>
    </w:rPr>
  </w:style>
  <w:style w:type="character" w:styleId="newsinnercnt" w:customStyle="1">
    <w:name w:val="newsinner_cnt"/>
    <w:basedOn w:val="DefaultParagraphFont"/>
    <w:qFormat/>
    <w:rsid w:val="001e2045"/>
    <w:rPr>
      <w:rFonts w:cs="Times New Roman"/>
    </w:rPr>
  </w:style>
  <w:style w:type="character" w:styleId="22" w:customStyle="1">
    <w:name w:val="Заголовок 2 Знак"/>
    <w:basedOn w:val="DefaultParagraphFont"/>
    <w:qFormat/>
    <w:rsid w:val="00bb3a9c"/>
    <w:rPr>
      <w:rFonts w:ascii="Times New Roman" w:hAnsi="Times New Roman" w:cs="Times New Roman"/>
      <w:b/>
      <w:bCs/>
      <w:caps/>
      <w:sz w:val="28"/>
      <w:szCs w:val="24"/>
      <w:lang w:eastAsia="zh-CN"/>
    </w:rPr>
  </w:style>
  <w:style w:type="character" w:styleId="5" w:customStyle="1">
    <w:name w:val="Заголовок 5 Знак"/>
    <w:basedOn w:val="DefaultParagraphFont"/>
    <w:qFormat/>
    <w:rsid w:val="00bb3a9c"/>
    <w:rPr>
      <w:rFonts w:ascii="Calibri" w:hAnsi="Calibri" w:cs="Calibri"/>
      <w:b/>
      <w:bCs/>
      <w:i/>
      <w:iCs/>
      <w:sz w:val="26"/>
      <w:szCs w:val="26"/>
      <w:lang w:eastAsia="zh-CN"/>
    </w:rPr>
  </w:style>
  <w:style w:type="character" w:styleId="Style17">
    <w:name w:val="Символ концевой сноски"/>
    <w:qFormat/>
    <w:rPr/>
  </w:style>
  <w:style w:type="paragraph" w:styleId="Style18">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1"/>
    <w:uiPriority w:val="99"/>
    <w:rsid w:val="0019142b"/>
    <w:pPr>
      <w:spacing w:before="0" w:after="120"/>
      <w:jc w:val="center"/>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9">
    <w:name w:val="Указатель"/>
    <w:basedOn w:val="Normal"/>
    <w:qFormat/>
    <w:pPr>
      <w:suppressLineNumbers/>
    </w:pPr>
    <w:rPr>
      <w:rFonts w:cs="Noto Sans"/>
    </w:rPr>
  </w:style>
  <w:style w:type="paragraph" w:styleId="31" w:customStyle="1">
    <w:name w:val="Основной текст 31"/>
    <w:basedOn w:val="Normal"/>
    <w:qFormat/>
    <w:rsid w:val="0019142b"/>
    <w:pPr>
      <w:overflowPunct w:val="true"/>
      <w:jc w:val="center"/>
      <w:textAlignment w:val="baseline"/>
    </w:pPr>
    <w:rPr>
      <w:rFonts w:ascii="Times New Roman CYR" w:hAnsi="Times New Roman CYR"/>
      <w:b/>
      <w:szCs w:val="20"/>
    </w:rPr>
  </w:style>
  <w:style w:type="paragraph" w:styleId="ConsPlusCell" w:customStyle="1">
    <w:name w:val="ConsPlusCell"/>
    <w:qFormat/>
    <w:rsid w:val="0019142b"/>
    <w:pPr>
      <w:widowControl w:val="false"/>
      <w:bidi w:val="0"/>
      <w:spacing w:lineRule="auto" w:line="240" w:before="0" w:after="0"/>
      <w:jc w:val="left"/>
    </w:pPr>
    <w:rPr>
      <w:rFonts w:ascii="Times New Roman" w:hAnsi="Times New Roman" w:cs="Times New Roman" w:eastAsia="Times New Roman"/>
      <w:color w:val="auto"/>
      <w:kern w:val="0"/>
      <w:sz w:val="28"/>
      <w:szCs w:val="28"/>
      <w:lang w:eastAsia="ru-RU" w:val="ru-RU" w:bidi="ar-SA"/>
    </w:rPr>
  </w:style>
  <w:style w:type="paragraph" w:styleId="Style20" w:customStyle="1">
    <w:name w:val="Таб"/>
    <w:basedOn w:val="Header"/>
    <w:qFormat/>
    <w:rsid w:val="0019142b"/>
    <w:pPr>
      <w:tabs>
        <w:tab w:val="clear" w:pos="4677"/>
        <w:tab w:val="clear" w:pos="9355"/>
      </w:tabs>
      <w:jc w:val="left"/>
    </w:pPr>
    <w:rPr>
      <w:sz w:val="28"/>
      <w:szCs w:val="20"/>
    </w:rPr>
  </w:style>
  <w:style w:type="paragraph" w:styleId="HeaderandFooter">
    <w:name w:val="Header and Footer"/>
    <w:basedOn w:val="Normal"/>
    <w:qFormat/>
    <w:pPr/>
    <w:rPr/>
  </w:style>
  <w:style w:type="paragraph" w:styleId="Header">
    <w:name w:val="header"/>
    <w:basedOn w:val="Normal"/>
    <w:link w:val="Style10"/>
    <w:uiPriority w:val="99"/>
    <w:rsid w:val="0019142b"/>
    <w:pPr>
      <w:tabs>
        <w:tab w:val="clear" w:pos="708"/>
        <w:tab w:val="center" w:pos="4677" w:leader="none"/>
        <w:tab w:val="right" w:pos="9355" w:leader="none"/>
      </w:tabs>
      <w:jc w:val="center"/>
    </w:pPr>
    <w:rPr>
      <w:sz w:val="22"/>
      <w:szCs w:val="28"/>
    </w:rPr>
  </w:style>
  <w:style w:type="paragraph" w:styleId="BodyTextIndent2">
    <w:name w:val="Body Text Indent 2"/>
    <w:basedOn w:val="Normal"/>
    <w:link w:val="2"/>
    <w:uiPriority w:val="99"/>
    <w:qFormat/>
    <w:rsid w:val="0019142b"/>
    <w:pPr>
      <w:ind w:firstLine="540"/>
      <w:jc w:val="both"/>
    </w:pPr>
    <w:rPr>
      <w:sz w:val="24"/>
    </w:rPr>
  </w:style>
  <w:style w:type="paragraph" w:styleId="BodyText2">
    <w:name w:val="Body Text 2"/>
    <w:basedOn w:val="Normal"/>
    <w:link w:val="21"/>
    <w:uiPriority w:val="99"/>
    <w:qFormat/>
    <w:rsid w:val="0019142b"/>
    <w:pPr>
      <w:widowControl w:val="false"/>
      <w:jc w:val="both"/>
    </w:pPr>
    <w:rPr>
      <w:szCs w:val="20"/>
    </w:rPr>
  </w:style>
  <w:style w:type="paragraph" w:styleId="14-22" w:customStyle="1">
    <w:name w:val="14-22"/>
    <w:qFormat/>
    <w:rsid w:val="0019142b"/>
    <w:pPr>
      <w:widowControl w:val="false"/>
      <w:bidi w:val="0"/>
      <w:spacing w:lineRule="exact" w:line="440" w:before="0" w:after="120"/>
      <w:ind w:firstLine="720"/>
      <w:jc w:val="both"/>
    </w:pPr>
    <w:rPr>
      <w:rFonts w:ascii="Times New Roman" w:hAnsi="Times New Roman" w:cs="Times New Roman" w:eastAsia="Times New Roman"/>
      <w:color w:val="auto"/>
      <w:kern w:val="0"/>
      <w:sz w:val="28"/>
      <w:szCs w:val="20"/>
      <w:lang w:eastAsia="ru-RU" w:val="ru-RU" w:bidi="ar-SA"/>
    </w:rPr>
  </w:style>
  <w:style w:type="paragraph" w:styleId="311" w:customStyle="1">
    <w:name w:val="Основной текст 311"/>
    <w:basedOn w:val="Normal"/>
    <w:qFormat/>
    <w:rsid w:val="0019142b"/>
    <w:pPr>
      <w:overflowPunct w:val="true"/>
      <w:jc w:val="center"/>
      <w:textAlignment w:val="baseline"/>
    </w:pPr>
    <w:rPr>
      <w:rFonts w:ascii="Times New Roman CYR" w:hAnsi="Times New Roman CYR"/>
      <w:b/>
      <w:szCs w:val="20"/>
    </w:rPr>
  </w:style>
  <w:style w:type="paragraph" w:styleId="BalloonText">
    <w:name w:val="Balloon Text"/>
    <w:basedOn w:val="Normal"/>
    <w:link w:val="Style13"/>
    <w:uiPriority w:val="99"/>
    <w:semiHidden/>
    <w:unhideWhenUsed/>
    <w:qFormat/>
    <w:rsid w:val="00832a38"/>
    <w:pPr/>
    <w:rPr>
      <w:rFonts w:ascii="Segoe UI" w:hAnsi="Segoe UI" w:cs="Segoe UI"/>
      <w:sz w:val="18"/>
      <w:szCs w:val="18"/>
    </w:rPr>
  </w:style>
  <w:style w:type="paragraph" w:styleId="Style21" w:customStyle="1">
    <w:name w:val="Норм"/>
    <w:basedOn w:val="Normal"/>
    <w:qFormat/>
    <w:rsid w:val="00665cc1"/>
    <w:pPr>
      <w:jc w:val="center"/>
    </w:pPr>
    <w:rPr/>
  </w:style>
  <w:style w:type="paragraph" w:styleId="32" w:customStyle="1">
    <w:name w:val="Основной текст 32"/>
    <w:basedOn w:val="Normal"/>
    <w:qFormat/>
    <w:rsid w:val="00665cc1"/>
    <w:pPr>
      <w:overflowPunct w:val="true"/>
      <w:jc w:val="center"/>
      <w:textAlignment w:val="baseline"/>
    </w:pPr>
    <w:rPr>
      <w:rFonts w:ascii="Times New Roman CYR" w:hAnsi="Times New Roman CYR"/>
      <w:b/>
      <w:szCs w:val="20"/>
    </w:rPr>
  </w:style>
  <w:style w:type="paragraph" w:styleId="BodyTextIndent">
    <w:name w:val="Body Text Indent"/>
    <w:basedOn w:val="Normal"/>
    <w:link w:val="Style14"/>
    <w:uiPriority w:val="99"/>
    <w:unhideWhenUsed/>
    <w:rsid w:val="00b102dc"/>
    <w:pPr>
      <w:spacing w:lineRule="exact" w:line="240"/>
      <w:ind w:left="10263"/>
      <w:jc w:val="center"/>
    </w:pPr>
    <w:rPr>
      <w:sz w:val="24"/>
      <w:szCs w:val="22"/>
    </w:rPr>
  </w:style>
  <w:style w:type="paragraph" w:styleId="33" w:customStyle="1">
    <w:name w:val="Основной текст 33"/>
    <w:basedOn w:val="Normal"/>
    <w:qFormat/>
    <w:rsid w:val="007765c1"/>
    <w:pPr>
      <w:overflowPunct w:val="true"/>
      <w:jc w:val="center"/>
      <w:textAlignment w:val="baseline"/>
    </w:pPr>
    <w:rPr>
      <w:rFonts w:ascii="Times New Roman CYR" w:hAnsi="Times New Roman CYR"/>
      <w:b/>
      <w:szCs w:val="20"/>
    </w:rPr>
  </w:style>
  <w:style w:type="paragraph" w:styleId="Footer">
    <w:name w:val="footer"/>
    <w:basedOn w:val="Normal"/>
    <w:link w:val="Style15"/>
    <w:uiPriority w:val="99"/>
    <w:semiHidden/>
    <w:unhideWhenUsed/>
    <w:rsid w:val="00b558ea"/>
    <w:pPr>
      <w:tabs>
        <w:tab w:val="clear" w:pos="708"/>
        <w:tab w:val="center" w:pos="4677" w:leader="none"/>
        <w:tab w:val="right" w:pos="9355" w:leader="none"/>
      </w:tabs>
    </w:pPr>
    <w:rPr/>
  </w:style>
  <w:style w:type="paragraph" w:styleId="BodyText3">
    <w:name w:val="Body Text 3"/>
    <w:basedOn w:val="Normal"/>
    <w:link w:val="3"/>
    <w:uiPriority w:val="99"/>
    <w:qFormat/>
    <w:rsid w:val="005514a9"/>
    <w:pPr>
      <w:overflowPunct w:val="true"/>
      <w:jc w:val="center"/>
      <w:textAlignment w:val="baseline"/>
    </w:pPr>
    <w:rPr>
      <w:rFonts w:ascii="Times New Roman CYR" w:hAnsi="Times New Roman CYR"/>
      <w:b/>
      <w:szCs w:val="20"/>
    </w:rPr>
  </w:style>
  <w:style w:type="paragraph" w:styleId="NoSpacing">
    <w:name w:val="No Spacing"/>
    <w:uiPriority w:val="1"/>
    <w:qFormat/>
    <w:rsid w:val="005514a9"/>
    <w:pPr>
      <w:widowControl/>
      <w:bidi w:val="0"/>
      <w:spacing w:lineRule="auto" w:line="240" w:before="0" w:after="0"/>
      <w:jc w:val="left"/>
    </w:pPr>
    <w:rPr>
      <w:rFonts w:ascii="Times New Roman" w:hAnsi="Times New Roman" w:cs="Times New Roman" w:eastAsia="Times New Roman"/>
      <w:color w:val="auto"/>
      <w:kern w:val="0"/>
      <w:sz w:val="28"/>
      <w:szCs w:val="24"/>
      <w:lang w:eastAsia="ru-RU" w:val="ru-RU" w:bidi="ar-SA"/>
    </w:rPr>
  </w:style>
  <w:style w:type="paragraph" w:styleId="Title">
    <w:name w:val="Title"/>
    <w:basedOn w:val="Normal"/>
    <w:link w:val="Style16"/>
    <w:uiPriority w:val="10"/>
    <w:qFormat/>
    <w:rsid w:val="00b31e24"/>
    <w:pPr>
      <w:overflowPunct w:val="true"/>
      <w:jc w:val="center"/>
      <w:textAlignment w:val="baseline"/>
    </w:pPr>
    <w:rPr>
      <w:rFonts w:ascii="Times New Roman CYR" w:hAnsi="Times New Roman CYR"/>
      <w:szCs w:val="20"/>
    </w:rPr>
  </w:style>
  <w:style w:type="paragraph" w:styleId="211" w:customStyle="1">
    <w:name w:val="Основной текст 21"/>
    <w:basedOn w:val="Normal"/>
    <w:qFormat/>
    <w:rsid w:val="00f26abf"/>
    <w:pPr>
      <w:widowControl w:val="false"/>
      <w:suppressAutoHyphens w:val="true"/>
      <w:jc w:val="both"/>
    </w:pPr>
    <w:rPr>
      <w:szCs w:val="20"/>
      <w:lang w:eastAsia="zh-CN"/>
    </w:rPr>
  </w:style>
  <w:style w:type="paragraph" w:styleId="Default" w:customStyle="1">
    <w:name w:val="Default"/>
    <w:qFormat/>
    <w:rsid w:val="00bb3a9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eastAsia="zh-CN" w:val="ru-RU" w:bidi="ar-SA"/>
    </w:rPr>
  </w:style>
  <w:style w:type="paragraph" w:styleId="Style22">
    <w:name w:val="Верхний колонтитул слева"/>
    <w:basedOn w:val="Header"/>
    <w:qFormat/>
    <w:pPr/>
    <w:rPr/>
  </w:style>
  <w:style w:type="numbering" w:styleId="Style23"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6">
    <w:name w:val="Table Grid"/>
    <w:basedOn w:val="a1"/>
    <w:uiPriority w:val="39"/>
    <w:rsid w:val="00aa17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F4D1-B349-4504-9EF0-7017FD4A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Application>LibreOffice/24.8.5.2$Linux_X86_64 LibreOffice_project/480$Build-2</Application>
  <AppVersion>15.0000</AppVersion>
  <Pages>10</Pages>
  <Words>1423</Words>
  <Characters>10556</Characters>
  <CharactersWithSpaces>12220</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2026-01-15T11:50:00Z</dcterms:created>
  <dc:creator>iz</dc:creator>
  <dc:description/>
  <dc:language>ru-RU</dc:language>
  <cp:lastModifiedBy>User</cp:lastModifiedBy>
  <cp:lastPrinted>2026-01-16T12:45:00Z</cp:lastPrinted>
  <dcterms:modified xsi:type="dcterms:W3CDTF">2026-01-16T13:23:00Z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