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FF9" w:rsidRDefault="00056FF9" w:rsidP="00056FF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ПРОТОКОЛ</w:t>
      </w:r>
    </w:p>
    <w:p w:rsidR="00056FF9" w:rsidRDefault="00056FF9" w:rsidP="00805535">
      <w:pPr>
        <w:jc w:val="center"/>
        <w:rPr>
          <w:sz w:val="28"/>
          <w:szCs w:val="28"/>
        </w:rPr>
      </w:pPr>
    </w:p>
    <w:p w:rsidR="00056FF9" w:rsidRDefault="00056FF9" w:rsidP="00805535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Совета по делам казачества при главе Туркменского муниципального округа </w:t>
      </w:r>
      <w:r w:rsidRPr="00417D43">
        <w:rPr>
          <w:sz w:val="28"/>
          <w:szCs w:val="28"/>
        </w:rPr>
        <w:t xml:space="preserve"> Ставропольского края</w:t>
      </w:r>
    </w:p>
    <w:p w:rsidR="00056FF9" w:rsidRDefault="00056FF9" w:rsidP="00056FF9">
      <w:pPr>
        <w:spacing w:line="240" w:lineRule="exact"/>
        <w:jc w:val="both"/>
        <w:rPr>
          <w:sz w:val="28"/>
          <w:szCs w:val="28"/>
        </w:rPr>
      </w:pPr>
    </w:p>
    <w:p w:rsidR="00056FF9" w:rsidRDefault="00805535" w:rsidP="0080553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23 июня </w:t>
      </w:r>
      <w:smartTag w:uri="urn:schemas-microsoft-com:office:smarttags" w:element="metricconverter">
        <w:smartTagPr>
          <w:attr w:name="ProductID" w:val="2021 г"/>
        </w:smartTagPr>
        <w:r w:rsidR="00056FF9">
          <w:rPr>
            <w:sz w:val="28"/>
            <w:szCs w:val="28"/>
          </w:rPr>
          <w:t>2021 г</w:t>
        </w:r>
      </w:smartTag>
      <w:r w:rsidR="00056FF9">
        <w:rPr>
          <w:sz w:val="28"/>
          <w:szCs w:val="28"/>
        </w:rPr>
        <w:t xml:space="preserve">.                        с. Летняя Ставка                                          </w:t>
      </w:r>
      <w:r>
        <w:rPr>
          <w:sz w:val="28"/>
          <w:szCs w:val="28"/>
        </w:rPr>
        <w:t xml:space="preserve">№ </w:t>
      </w:r>
      <w:r w:rsidR="00056FF9">
        <w:rPr>
          <w:sz w:val="28"/>
          <w:szCs w:val="28"/>
        </w:rPr>
        <w:t>1</w:t>
      </w:r>
      <w:proofErr w:type="gramEnd"/>
    </w:p>
    <w:p w:rsidR="0077216E" w:rsidRDefault="0077216E" w:rsidP="0077216E">
      <w:pPr>
        <w:rPr>
          <w:sz w:val="28"/>
          <w:szCs w:val="28"/>
        </w:rPr>
      </w:pPr>
    </w:p>
    <w:p w:rsidR="0077216E" w:rsidRDefault="0077216E" w:rsidP="0077216E">
      <w:pPr>
        <w:jc w:val="center"/>
        <w:rPr>
          <w:sz w:val="28"/>
          <w:szCs w:val="28"/>
        </w:rPr>
      </w:pPr>
    </w:p>
    <w:p w:rsidR="0077216E" w:rsidRDefault="00C678CF" w:rsidP="0077216E">
      <w:pPr>
        <w:rPr>
          <w:sz w:val="28"/>
          <w:szCs w:val="28"/>
        </w:rPr>
      </w:pPr>
      <w:r>
        <w:rPr>
          <w:sz w:val="28"/>
          <w:szCs w:val="28"/>
        </w:rPr>
        <w:t>Присутствующие</w:t>
      </w:r>
      <w:r w:rsidR="0077216E">
        <w:rPr>
          <w:sz w:val="28"/>
          <w:szCs w:val="28"/>
        </w:rPr>
        <w:t>: 19 человек</w:t>
      </w:r>
    </w:p>
    <w:p w:rsidR="00C678CF" w:rsidRDefault="00C678CF" w:rsidP="00C678CF">
      <w:pPr>
        <w:rPr>
          <w:sz w:val="28"/>
          <w:szCs w:val="28"/>
        </w:rPr>
      </w:pPr>
    </w:p>
    <w:tbl>
      <w:tblPr>
        <w:tblW w:w="0" w:type="auto"/>
        <w:tblInd w:w="-176" w:type="dxa"/>
        <w:tblLook w:val="04A0"/>
      </w:tblPr>
      <w:tblGrid>
        <w:gridCol w:w="2978"/>
        <w:gridCol w:w="6767"/>
      </w:tblGrid>
      <w:tr w:rsidR="00E16A52" w:rsidRPr="00946798" w:rsidTr="0042602D">
        <w:tc>
          <w:tcPr>
            <w:tcW w:w="2978" w:type="dxa"/>
          </w:tcPr>
          <w:p w:rsidR="00C678CF" w:rsidRPr="00946798" w:rsidRDefault="00C678CF" w:rsidP="00C678C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946798">
              <w:rPr>
                <w:sz w:val="28"/>
                <w:szCs w:val="28"/>
              </w:rPr>
              <w:t>Ефимов Геннадий Викторович</w:t>
            </w:r>
            <w:r>
              <w:rPr>
                <w:sz w:val="28"/>
                <w:szCs w:val="28"/>
              </w:rPr>
              <w:t xml:space="preserve"> </w:t>
            </w:r>
          </w:p>
          <w:p w:rsidR="00E16A52" w:rsidRPr="00946798" w:rsidRDefault="00E16A52" w:rsidP="00C678C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C678CF" w:rsidRDefault="00C678CF" w:rsidP="00C678CF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 w:rsidRPr="00946798">
              <w:rPr>
                <w:sz w:val="28"/>
                <w:szCs w:val="28"/>
              </w:rPr>
              <w:t xml:space="preserve">глава Туркменского муниципального </w:t>
            </w:r>
            <w:r>
              <w:rPr>
                <w:sz w:val="28"/>
                <w:szCs w:val="28"/>
              </w:rPr>
              <w:t xml:space="preserve">округа </w:t>
            </w:r>
          </w:p>
          <w:p w:rsidR="00E16A52" w:rsidRPr="00946798" w:rsidRDefault="00C678CF" w:rsidP="00C678CF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Ставропольского края</w:t>
            </w:r>
            <w:r w:rsidRPr="00946798">
              <w:rPr>
                <w:sz w:val="28"/>
                <w:szCs w:val="28"/>
              </w:rPr>
              <w:t xml:space="preserve">,  </w:t>
            </w:r>
            <w:r w:rsidR="00E16A52" w:rsidRPr="00946798">
              <w:rPr>
                <w:sz w:val="28"/>
                <w:szCs w:val="28"/>
              </w:rPr>
              <w:t>председатель Совета</w:t>
            </w:r>
          </w:p>
          <w:p w:rsidR="00E16A52" w:rsidRPr="00946798" w:rsidRDefault="00E16A52" w:rsidP="001D27D6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6A52" w:rsidRPr="00946798" w:rsidTr="0042602D">
        <w:tc>
          <w:tcPr>
            <w:tcW w:w="2978" w:type="dxa"/>
          </w:tcPr>
          <w:p w:rsidR="00E16A52" w:rsidRDefault="00E16A52" w:rsidP="001D27D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Лысенко </w:t>
            </w:r>
          </w:p>
          <w:p w:rsidR="00E16A52" w:rsidRPr="00946798" w:rsidRDefault="00E16A52" w:rsidP="001D27D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Юлия Федоровна</w:t>
            </w:r>
          </w:p>
          <w:p w:rsidR="00E16A52" w:rsidRPr="00946798" w:rsidRDefault="00E16A52" w:rsidP="001D27D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</w:p>
        </w:tc>
        <w:tc>
          <w:tcPr>
            <w:tcW w:w="6767" w:type="dxa"/>
          </w:tcPr>
          <w:p w:rsidR="00E16A52" w:rsidRDefault="00E16A52" w:rsidP="001D27D6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946798">
              <w:rPr>
                <w:sz w:val="28"/>
                <w:szCs w:val="28"/>
              </w:rPr>
              <w:t xml:space="preserve">заместитель главы администрации Туркменского муниципального </w:t>
            </w:r>
            <w:r>
              <w:rPr>
                <w:sz w:val="28"/>
                <w:szCs w:val="28"/>
              </w:rPr>
              <w:t>округа Ставропольского края</w:t>
            </w:r>
            <w:r w:rsidRPr="00946798">
              <w:rPr>
                <w:sz w:val="28"/>
                <w:szCs w:val="28"/>
              </w:rPr>
              <w:t xml:space="preserve">, заместитель председателя Совета </w:t>
            </w:r>
          </w:p>
          <w:p w:rsidR="00E16A52" w:rsidRPr="00946798" w:rsidRDefault="00E16A52" w:rsidP="001D27D6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E16A52" w:rsidRPr="00946798" w:rsidTr="0042602D">
        <w:tc>
          <w:tcPr>
            <w:tcW w:w="2978" w:type="dxa"/>
          </w:tcPr>
          <w:p w:rsidR="00E16A52" w:rsidRDefault="00E16A52" w:rsidP="001D27D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Попова </w:t>
            </w:r>
          </w:p>
          <w:p w:rsidR="00E16A52" w:rsidRPr="00946798" w:rsidRDefault="00E16A52" w:rsidP="001D27D6">
            <w:pPr>
              <w:pStyle w:val="a3"/>
              <w:spacing w:after="0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Людмила Сергеевна</w:t>
            </w:r>
          </w:p>
        </w:tc>
        <w:tc>
          <w:tcPr>
            <w:tcW w:w="6767" w:type="dxa"/>
          </w:tcPr>
          <w:p w:rsidR="00E16A52" w:rsidRDefault="00E16A52" w:rsidP="001D27D6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социального развития администрации Туркменского муниципального округа Ставропольского края, секретарь Совета</w:t>
            </w:r>
          </w:p>
          <w:p w:rsidR="002420EB" w:rsidRPr="00946798" w:rsidRDefault="002420EB" w:rsidP="001D27D6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2420EB" w:rsidRPr="00946798" w:rsidTr="0042602D">
        <w:tc>
          <w:tcPr>
            <w:tcW w:w="2978" w:type="dxa"/>
          </w:tcPr>
          <w:p w:rsidR="002420EB" w:rsidRDefault="002420EB" w:rsidP="00DD7DF5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678CF">
              <w:rPr>
                <w:sz w:val="28"/>
                <w:szCs w:val="28"/>
              </w:rPr>
              <w:t>Члены Совет</w:t>
            </w:r>
            <w:r>
              <w:rPr>
                <w:sz w:val="28"/>
                <w:szCs w:val="28"/>
              </w:rPr>
              <w:t>а</w:t>
            </w:r>
            <w:r w:rsidRPr="00C678CF">
              <w:rPr>
                <w:sz w:val="28"/>
                <w:szCs w:val="28"/>
              </w:rPr>
              <w:t xml:space="preserve">: </w:t>
            </w:r>
          </w:p>
        </w:tc>
        <w:tc>
          <w:tcPr>
            <w:tcW w:w="6767" w:type="dxa"/>
          </w:tcPr>
          <w:p w:rsidR="002420EB" w:rsidRPr="00946798" w:rsidRDefault="002420EB" w:rsidP="0042602D">
            <w:pPr>
              <w:pStyle w:val="a3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C678CF">
              <w:rPr>
                <w:sz w:val="28"/>
                <w:szCs w:val="28"/>
              </w:rPr>
              <w:t xml:space="preserve">Копылов В.М., Курилов А.В., Лысенко Н.Д., </w:t>
            </w:r>
            <w:proofErr w:type="spellStart"/>
            <w:r w:rsidRPr="00C678CF">
              <w:rPr>
                <w:sz w:val="28"/>
                <w:szCs w:val="28"/>
              </w:rPr>
              <w:t>Маршалкин</w:t>
            </w:r>
            <w:proofErr w:type="spellEnd"/>
            <w:r w:rsidRPr="00C678CF">
              <w:rPr>
                <w:sz w:val="28"/>
                <w:szCs w:val="28"/>
              </w:rPr>
              <w:t xml:space="preserve"> С.А., </w:t>
            </w:r>
            <w:proofErr w:type="spellStart"/>
            <w:r w:rsidRPr="00C678CF">
              <w:rPr>
                <w:sz w:val="28"/>
                <w:szCs w:val="28"/>
              </w:rPr>
              <w:t>Нехаенко</w:t>
            </w:r>
            <w:proofErr w:type="spellEnd"/>
            <w:r w:rsidRPr="00C678CF">
              <w:rPr>
                <w:sz w:val="28"/>
                <w:szCs w:val="28"/>
              </w:rPr>
              <w:t xml:space="preserve"> С. А., Нефедов О</w:t>
            </w:r>
            <w:r>
              <w:rPr>
                <w:sz w:val="28"/>
                <w:szCs w:val="28"/>
              </w:rPr>
              <w:t>.</w:t>
            </w:r>
            <w:r w:rsidRPr="00C678CF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., </w:t>
            </w:r>
            <w:r w:rsidRPr="00C678CF">
              <w:rPr>
                <w:sz w:val="28"/>
                <w:szCs w:val="28"/>
              </w:rPr>
              <w:t xml:space="preserve">Сердюков </w:t>
            </w:r>
            <w:r>
              <w:rPr>
                <w:sz w:val="28"/>
                <w:szCs w:val="28"/>
              </w:rPr>
              <w:t xml:space="preserve">С.Н.,  </w:t>
            </w:r>
            <w:r w:rsidR="0042602D">
              <w:rPr>
                <w:sz w:val="28"/>
                <w:szCs w:val="28"/>
              </w:rPr>
              <w:t>Шаталова З.М.,</w:t>
            </w:r>
            <w:r>
              <w:rPr>
                <w:sz w:val="28"/>
                <w:szCs w:val="28"/>
              </w:rPr>
              <w:t xml:space="preserve"> Соломонова О.Ф., Сорокина Л.П., Ткаченко Н.И., Ткаченко А.С., Топчиев М.А., Чалов В.А., </w:t>
            </w:r>
            <w:proofErr w:type="spellStart"/>
            <w:r>
              <w:rPr>
                <w:sz w:val="28"/>
                <w:szCs w:val="28"/>
              </w:rPr>
              <w:t>Чмырь</w:t>
            </w:r>
            <w:proofErr w:type="spellEnd"/>
            <w:r>
              <w:rPr>
                <w:sz w:val="28"/>
                <w:szCs w:val="28"/>
              </w:rPr>
              <w:t xml:space="preserve"> И.Г., </w:t>
            </w:r>
            <w:r w:rsidR="0042602D">
              <w:rPr>
                <w:sz w:val="28"/>
                <w:szCs w:val="28"/>
              </w:rPr>
              <w:t>Скиба Д.Н.</w:t>
            </w:r>
          </w:p>
        </w:tc>
      </w:tr>
    </w:tbl>
    <w:p w:rsidR="00056FF9" w:rsidRDefault="00056FF9" w:rsidP="00056FF9">
      <w:pPr>
        <w:jc w:val="both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056FF9" w:rsidRDefault="00056FF9" w:rsidP="00056FF9">
      <w:pPr>
        <w:ind w:right="-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</w:t>
      </w:r>
      <w:r w:rsidR="002420EB">
        <w:rPr>
          <w:bCs/>
          <w:sz w:val="28"/>
          <w:szCs w:val="28"/>
        </w:rPr>
        <w:t xml:space="preserve">реализации в 2021 году на территории Туркменского муниципального округа </w:t>
      </w:r>
      <w:r w:rsidR="002420EB">
        <w:rPr>
          <w:sz w:val="28"/>
          <w:szCs w:val="28"/>
        </w:rPr>
        <w:t xml:space="preserve">Ставропольского края мероприятий, предусмотренных планом мероприятий на </w:t>
      </w:r>
      <w:r w:rsidR="002420EB" w:rsidRPr="00FD3879">
        <w:rPr>
          <w:sz w:val="28"/>
          <w:szCs w:val="28"/>
        </w:rPr>
        <w:t xml:space="preserve">2021 </w:t>
      </w:r>
      <w:r w:rsidR="002420EB">
        <w:rPr>
          <w:sz w:val="28"/>
          <w:szCs w:val="28"/>
        </w:rPr>
        <w:t>–</w:t>
      </w:r>
      <w:r w:rsidR="002420EB" w:rsidRPr="00FD3879">
        <w:rPr>
          <w:sz w:val="28"/>
          <w:szCs w:val="28"/>
        </w:rPr>
        <w:t xml:space="preserve"> 2023</w:t>
      </w:r>
      <w:r w:rsidR="002420EB">
        <w:rPr>
          <w:sz w:val="28"/>
          <w:szCs w:val="28"/>
        </w:rPr>
        <w:t xml:space="preserve"> годы</w:t>
      </w:r>
      <w:r w:rsidR="002420EB" w:rsidRPr="00FD3879">
        <w:rPr>
          <w:sz w:val="28"/>
          <w:szCs w:val="28"/>
        </w:rPr>
        <w:t xml:space="preserve"> по реализации Стратегии государственной политики Российской Федерации в отношении российского казачества на 2021 - 2030 годы</w:t>
      </w:r>
      <w:r w:rsidR="002420EB">
        <w:rPr>
          <w:sz w:val="28"/>
          <w:szCs w:val="28"/>
        </w:rPr>
        <w:t>, утвержденным р</w:t>
      </w:r>
      <w:r w:rsidR="002420EB" w:rsidRPr="00FD3879">
        <w:rPr>
          <w:sz w:val="28"/>
          <w:szCs w:val="28"/>
        </w:rPr>
        <w:t>аспоряжени</w:t>
      </w:r>
      <w:r w:rsidR="002420EB">
        <w:rPr>
          <w:sz w:val="28"/>
          <w:szCs w:val="28"/>
        </w:rPr>
        <w:t>ем</w:t>
      </w:r>
      <w:r w:rsidR="002420EB" w:rsidRPr="00FD3879">
        <w:rPr>
          <w:sz w:val="28"/>
          <w:szCs w:val="28"/>
        </w:rPr>
        <w:t xml:space="preserve"> Правительства Р</w:t>
      </w:r>
      <w:r w:rsidR="002420EB">
        <w:rPr>
          <w:sz w:val="28"/>
          <w:szCs w:val="28"/>
        </w:rPr>
        <w:t xml:space="preserve">оссийской </w:t>
      </w:r>
      <w:r w:rsidR="002420EB" w:rsidRPr="00FD3879">
        <w:rPr>
          <w:sz w:val="28"/>
          <w:szCs w:val="28"/>
        </w:rPr>
        <w:t>Ф</w:t>
      </w:r>
      <w:r w:rsidR="002420EB">
        <w:rPr>
          <w:sz w:val="28"/>
          <w:szCs w:val="28"/>
        </w:rPr>
        <w:t xml:space="preserve">едерации </w:t>
      </w:r>
      <w:r w:rsidR="002420EB" w:rsidRPr="00FD3879">
        <w:rPr>
          <w:sz w:val="28"/>
          <w:szCs w:val="28"/>
        </w:rPr>
        <w:t>от 09</w:t>
      </w:r>
      <w:r w:rsidR="002420EB">
        <w:rPr>
          <w:sz w:val="28"/>
          <w:szCs w:val="28"/>
        </w:rPr>
        <w:t xml:space="preserve"> ноября </w:t>
      </w:r>
      <w:r w:rsidR="002420EB" w:rsidRPr="00FD3879">
        <w:rPr>
          <w:sz w:val="28"/>
          <w:szCs w:val="28"/>
        </w:rPr>
        <w:t>2020</w:t>
      </w:r>
      <w:r w:rsidR="002420EB">
        <w:rPr>
          <w:sz w:val="28"/>
          <w:szCs w:val="28"/>
        </w:rPr>
        <w:t xml:space="preserve"> года № </w:t>
      </w:r>
      <w:r w:rsidR="002420EB" w:rsidRPr="00FD3879">
        <w:rPr>
          <w:sz w:val="28"/>
          <w:szCs w:val="28"/>
        </w:rPr>
        <w:t>2920-р</w:t>
      </w:r>
      <w:r>
        <w:rPr>
          <w:bCs/>
          <w:sz w:val="28"/>
          <w:szCs w:val="28"/>
        </w:rPr>
        <w:t xml:space="preserve">» </w:t>
      </w:r>
    </w:p>
    <w:p w:rsidR="00056FF9" w:rsidRDefault="00056FF9" w:rsidP="00056FF9">
      <w:pPr>
        <w:ind w:firstLine="709"/>
        <w:jc w:val="both"/>
        <w:rPr>
          <w:sz w:val="28"/>
          <w:szCs w:val="28"/>
        </w:rPr>
      </w:pPr>
    </w:p>
    <w:p w:rsidR="00056FF9" w:rsidRDefault="00056FF9" w:rsidP="00056F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СЛУШАЛИ: </w:t>
      </w:r>
      <w:r w:rsidR="00447840">
        <w:rPr>
          <w:sz w:val="28"/>
          <w:szCs w:val="28"/>
        </w:rPr>
        <w:t>Лысенко Ю.Ф</w:t>
      </w:r>
      <w:r>
        <w:rPr>
          <w:sz w:val="28"/>
          <w:szCs w:val="28"/>
        </w:rPr>
        <w:t>.,</w:t>
      </w:r>
      <w:r w:rsidR="00447840">
        <w:rPr>
          <w:sz w:val="28"/>
          <w:szCs w:val="28"/>
        </w:rPr>
        <w:t xml:space="preserve"> </w:t>
      </w:r>
      <w:r w:rsidR="00447840" w:rsidRPr="00C678CF">
        <w:rPr>
          <w:sz w:val="28"/>
          <w:szCs w:val="28"/>
        </w:rPr>
        <w:t>Курилов</w:t>
      </w:r>
      <w:r w:rsidR="00447840">
        <w:rPr>
          <w:sz w:val="28"/>
          <w:szCs w:val="28"/>
        </w:rPr>
        <w:t>а</w:t>
      </w:r>
      <w:r w:rsidR="00447840" w:rsidRPr="00C678CF">
        <w:rPr>
          <w:sz w:val="28"/>
          <w:szCs w:val="28"/>
        </w:rPr>
        <w:t xml:space="preserve"> А.В.,</w:t>
      </w:r>
      <w:r w:rsidR="00447840">
        <w:rPr>
          <w:sz w:val="28"/>
          <w:szCs w:val="28"/>
        </w:rPr>
        <w:t xml:space="preserve"> </w:t>
      </w:r>
      <w:r w:rsidR="00447840" w:rsidRPr="00C678CF">
        <w:rPr>
          <w:sz w:val="28"/>
          <w:szCs w:val="28"/>
        </w:rPr>
        <w:t>Копылов</w:t>
      </w:r>
      <w:r w:rsidR="00447840">
        <w:rPr>
          <w:sz w:val="28"/>
          <w:szCs w:val="28"/>
        </w:rPr>
        <w:t>а</w:t>
      </w:r>
      <w:r w:rsidR="00447840" w:rsidRPr="00C678CF">
        <w:rPr>
          <w:sz w:val="28"/>
          <w:szCs w:val="28"/>
        </w:rPr>
        <w:t xml:space="preserve"> В.М., </w:t>
      </w:r>
      <w:r w:rsidR="0042602D">
        <w:rPr>
          <w:sz w:val="28"/>
          <w:szCs w:val="28"/>
        </w:rPr>
        <w:t>Ткаченко А.С.,</w:t>
      </w:r>
    </w:p>
    <w:p w:rsidR="00056FF9" w:rsidRDefault="00DE3896" w:rsidP="00DE3896">
      <w:pPr>
        <w:jc w:val="both"/>
        <w:rPr>
          <w:sz w:val="28"/>
          <w:szCs w:val="28"/>
        </w:rPr>
      </w:pPr>
      <w:r>
        <w:rPr>
          <w:sz w:val="28"/>
          <w:szCs w:val="28"/>
        </w:rPr>
        <w:t>Выс</w:t>
      </w:r>
      <w:r w:rsidR="00EB6A44">
        <w:rPr>
          <w:sz w:val="28"/>
          <w:szCs w:val="28"/>
        </w:rPr>
        <w:t>т</w:t>
      </w:r>
      <w:r>
        <w:rPr>
          <w:sz w:val="28"/>
          <w:szCs w:val="28"/>
        </w:rPr>
        <w:t xml:space="preserve">упили: Ефимов Г.В., </w:t>
      </w:r>
      <w:proofErr w:type="spellStart"/>
      <w:r>
        <w:rPr>
          <w:sz w:val="28"/>
          <w:szCs w:val="28"/>
        </w:rPr>
        <w:t>Нехаенко</w:t>
      </w:r>
      <w:proofErr w:type="spellEnd"/>
      <w:r>
        <w:rPr>
          <w:sz w:val="28"/>
          <w:szCs w:val="28"/>
        </w:rPr>
        <w:t xml:space="preserve"> С.А.,</w:t>
      </w:r>
      <w:r w:rsidRPr="00DE3896">
        <w:rPr>
          <w:sz w:val="28"/>
          <w:szCs w:val="28"/>
        </w:rPr>
        <w:t xml:space="preserve"> </w:t>
      </w:r>
      <w:r w:rsidR="0042602D" w:rsidRPr="00C678CF">
        <w:rPr>
          <w:sz w:val="28"/>
          <w:szCs w:val="28"/>
        </w:rPr>
        <w:t xml:space="preserve">Лысенко Н.Д., </w:t>
      </w:r>
      <w:proofErr w:type="spellStart"/>
      <w:r w:rsidR="0042602D">
        <w:rPr>
          <w:sz w:val="28"/>
          <w:szCs w:val="28"/>
        </w:rPr>
        <w:t>Чмырь</w:t>
      </w:r>
      <w:proofErr w:type="spellEnd"/>
      <w:r w:rsidR="0042602D">
        <w:rPr>
          <w:sz w:val="28"/>
          <w:szCs w:val="28"/>
        </w:rPr>
        <w:t xml:space="preserve"> И.Г., </w:t>
      </w:r>
      <w:proofErr w:type="spellStart"/>
      <w:r>
        <w:rPr>
          <w:sz w:val="28"/>
          <w:szCs w:val="28"/>
        </w:rPr>
        <w:t>Маршалкин</w:t>
      </w:r>
      <w:proofErr w:type="spellEnd"/>
      <w:r>
        <w:rPr>
          <w:sz w:val="28"/>
          <w:szCs w:val="28"/>
        </w:rPr>
        <w:t xml:space="preserve"> С.А.</w:t>
      </w:r>
    </w:p>
    <w:p w:rsidR="00EB6A44" w:rsidRDefault="00EB6A44" w:rsidP="00056FF9">
      <w:pPr>
        <w:ind w:firstLine="709"/>
        <w:jc w:val="both"/>
        <w:rPr>
          <w:sz w:val="28"/>
          <w:szCs w:val="28"/>
        </w:rPr>
      </w:pPr>
    </w:p>
    <w:p w:rsidR="00056FF9" w:rsidRPr="009205DC" w:rsidRDefault="00056FF9" w:rsidP="009205DC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Заслушав и обсудив информацию выступивших участников заседания, </w:t>
      </w:r>
      <w:r w:rsidRPr="009205DC">
        <w:rPr>
          <w:sz w:val="28"/>
          <w:szCs w:val="28"/>
        </w:rPr>
        <w:t>а</w:t>
      </w:r>
      <w:r w:rsidR="00447840" w:rsidRPr="009205DC">
        <w:rPr>
          <w:sz w:val="28"/>
          <w:szCs w:val="28"/>
        </w:rPr>
        <w:t xml:space="preserve"> также поступившие предложения </w:t>
      </w:r>
      <w:r w:rsidRPr="009205DC">
        <w:rPr>
          <w:sz w:val="28"/>
          <w:szCs w:val="28"/>
        </w:rPr>
        <w:t>совет:</w:t>
      </w:r>
    </w:p>
    <w:p w:rsidR="0077216E" w:rsidRPr="009205DC" w:rsidRDefault="0077216E" w:rsidP="009205DC">
      <w:pPr>
        <w:widowControl w:val="0"/>
        <w:tabs>
          <w:tab w:val="left" w:pos="0"/>
        </w:tabs>
        <w:ind w:left="567"/>
        <w:jc w:val="both"/>
        <w:rPr>
          <w:sz w:val="28"/>
          <w:szCs w:val="28"/>
        </w:rPr>
      </w:pPr>
      <w:r w:rsidRPr="009205DC">
        <w:rPr>
          <w:sz w:val="28"/>
          <w:szCs w:val="28"/>
        </w:rPr>
        <w:t>РЕШИЛ:</w:t>
      </w:r>
    </w:p>
    <w:p w:rsidR="0077216E" w:rsidRPr="0094534E" w:rsidRDefault="0077216E" w:rsidP="0094534E">
      <w:pPr>
        <w:pStyle w:val="a7"/>
        <w:numPr>
          <w:ilvl w:val="0"/>
          <w:numId w:val="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4534E">
        <w:rPr>
          <w:sz w:val="28"/>
          <w:szCs w:val="28"/>
        </w:rPr>
        <w:t>Рекомендовать членам Совета:</w:t>
      </w:r>
    </w:p>
    <w:p w:rsidR="009205DC" w:rsidRPr="0094534E" w:rsidRDefault="0094534E" w:rsidP="0094534E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9205DC" w:rsidRPr="0094534E">
        <w:rPr>
          <w:sz w:val="28"/>
          <w:szCs w:val="28"/>
        </w:rPr>
        <w:t xml:space="preserve">Информацию Лысенко Ю.Ф. принять к сведению. </w:t>
      </w:r>
    </w:p>
    <w:p w:rsidR="009205DC" w:rsidRPr="009205DC" w:rsidRDefault="0094534E" w:rsidP="0094534E">
      <w:pPr>
        <w:pStyle w:val="a7"/>
        <w:tabs>
          <w:tab w:val="left" w:pos="0"/>
        </w:tabs>
        <w:ind w:left="0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205DC" w:rsidRPr="009205DC">
        <w:rPr>
          <w:sz w:val="28"/>
          <w:szCs w:val="28"/>
        </w:rPr>
        <w:t>Работу по выполнению план</w:t>
      </w:r>
      <w:r w:rsidR="009908E3">
        <w:rPr>
          <w:sz w:val="28"/>
          <w:szCs w:val="28"/>
        </w:rPr>
        <w:t>а</w:t>
      </w:r>
      <w:r w:rsidR="009205DC" w:rsidRPr="009205DC">
        <w:rPr>
          <w:sz w:val="28"/>
          <w:szCs w:val="28"/>
        </w:rPr>
        <w:t xml:space="preserve"> мероприятий на 2021 – 2023 годы по реализации Стратегии государственной политики Российской Федерации в отношении российского казачества на 2021 - 2030 годы, утвержденн</w:t>
      </w:r>
      <w:r w:rsidR="009908E3">
        <w:rPr>
          <w:sz w:val="28"/>
          <w:szCs w:val="28"/>
        </w:rPr>
        <w:t>ого</w:t>
      </w:r>
      <w:r w:rsidR="009205DC" w:rsidRPr="009205DC">
        <w:rPr>
          <w:sz w:val="28"/>
          <w:szCs w:val="28"/>
        </w:rPr>
        <w:t xml:space="preserve"> </w:t>
      </w:r>
      <w:r w:rsidR="009205DC" w:rsidRPr="009205DC">
        <w:rPr>
          <w:sz w:val="28"/>
          <w:szCs w:val="28"/>
        </w:rPr>
        <w:lastRenderedPageBreak/>
        <w:t>распоряжением Правительства Российской Федерации от 09 ноября 2020 года № 2920-р</w:t>
      </w:r>
      <w:r w:rsidR="009205DC" w:rsidRPr="009205DC">
        <w:rPr>
          <w:bCs/>
          <w:sz w:val="28"/>
          <w:szCs w:val="28"/>
        </w:rPr>
        <w:t>» признать удовлетворительной.</w:t>
      </w:r>
    </w:p>
    <w:p w:rsidR="00A35C32" w:rsidRDefault="0094534E" w:rsidP="0094534E">
      <w:pPr>
        <w:pStyle w:val="a7"/>
        <w:tabs>
          <w:tab w:val="left" w:pos="0"/>
        </w:tabs>
        <w:ind w:left="0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77216E" w:rsidRPr="009205DC">
        <w:rPr>
          <w:sz w:val="28"/>
          <w:szCs w:val="28"/>
        </w:rPr>
        <w:t xml:space="preserve"> </w:t>
      </w:r>
      <w:r w:rsidR="00A35C32">
        <w:rPr>
          <w:sz w:val="28"/>
          <w:szCs w:val="28"/>
        </w:rPr>
        <w:t xml:space="preserve">Продолжить работу </w:t>
      </w:r>
      <w:r w:rsidR="00A35C32" w:rsidRPr="009205DC">
        <w:rPr>
          <w:sz w:val="28"/>
          <w:szCs w:val="28"/>
        </w:rPr>
        <w:t xml:space="preserve">по реализации Стратегии государственной политики Российской Федерации в отношении российского казачества </w:t>
      </w:r>
      <w:r w:rsidR="00E50EDD">
        <w:rPr>
          <w:sz w:val="28"/>
          <w:szCs w:val="28"/>
        </w:rPr>
        <w:t>в</w:t>
      </w:r>
      <w:r w:rsidR="00A35C32" w:rsidRPr="009205DC">
        <w:rPr>
          <w:sz w:val="28"/>
          <w:szCs w:val="28"/>
        </w:rPr>
        <w:t xml:space="preserve"> 2021</w:t>
      </w:r>
      <w:r w:rsidR="00E50EDD">
        <w:rPr>
          <w:sz w:val="28"/>
          <w:szCs w:val="28"/>
        </w:rPr>
        <w:t>-2023 годах.</w:t>
      </w:r>
    </w:p>
    <w:p w:rsidR="0077216E" w:rsidRPr="009205DC" w:rsidRDefault="00E50EDD" w:rsidP="0094534E">
      <w:pPr>
        <w:pStyle w:val="a7"/>
        <w:tabs>
          <w:tab w:val="left" w:pos="0"/>
        </w:tabs>
        <w:ind w:left="0" w:right="-6"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77216E" w:rsidRPr="009205DC">
        <w:rPr>
          <w:sz w:val="28"/>
          <w:szCs w:val="28"/>
        </w:rPr>
        <w:t>Продолжить работу по сохранению и развитию самобытной казачьей культуры, реализации историко-культурного компонента и духовно-нравственных традиций казачества.</w:t>
      </w:r>
    </w:p>
    <w:p w:rsidR="009205DC" w:rsidRPr="009205DC" w:rsidRDefault="0077216E" w:rsidP="0094534E">
      <w:pPr>
        <w:pStyle w:val="a7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205DC">
        <w:rPr>
          <w:sz w:val="28"/>
          <w:szCs w:val="28"/>
        </w:rPr>
        <w:t>Срок исполнения: постоянно.</w:t>
      </w:r>
    </w:p>
    <w:p w:rsidR="0077216E" w:rsidRPr="0094534E" w:rsidRDefault="00E50EDD" w:rsidP="0094534E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4534E">
        <w:rPr>
          <w:sz w:val="28"/>
          <w:szCs w:val="28"/>
        </w:rPr>
        <w:t>.</w:t>
      </w:r>
      <w:r w:rsidR="0077216E" w:rsidRPr="0094534E">
        <w:rPr>
          <w:sz w:val="28"/>
          <w:szCs w:val="28"/>
        </w:rPr>
        <w:t>Обеспечить участие казачьих обществ в районных и краевых мероприятиях.</w:t>
      </w:r>
    </w:p>
    <w:p w:rsidR="0077216E" w:rsidRPr="009205DC" w:rsidRDefault="0077216E" w:rsidP="0094534E">
      <w:pPr>
        <w:pStyle w:val="a7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205DC">
        <w:rPr>
          <w:sz w:val="28"/>
          <w:szCs w:val="28"/>
        </w:rPr>
        <w:t>Срок исполнения: в течение 2021 года.</w:t>
      </w:r>
    </w:p>
    <w:p w:rsidR="0077216E" w:rsidRPr="009205DC" w:rsidRDefault="0094534E" w:rsidP="0094534E">
      <w:pPr>
        <w:pStyle w:val="a7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0EDD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7216E" w:rsidRPr="009205DC">
        <w:rPr>
          <w:sz w:val="28"/>
          <w:szCs w:val="28"/>
        </w:rPr>
        <w:t xml:space="preserve"> Принять дополнительные меры по развитию взаимодействия казачьих обществ с учреждениями культуры и образования. </w:t>
      </w:r>
    </w:p>
    <w:p w:rsidR="0077216E" w:rsidRPr="009205DC" w:rsidRDefault="0077216E" w:rsidP="0094534E">
      <w:pPr>
        <w:pStyle w:val="a7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9205DC">
        <w:rPr>
          <w:sz w:val="28"/>
          <w:szCs w:val="28"/>
        </w:rPr>
        <w:t>Срок исполнения: в течение 2021 года.</w:t>
      </w:r>
    </w:p>
    <w:p w:rsidR="0077216E" w:rsidRPr="009205DC" w:rsidRDefault="0094534E" w:rsidP="0094534E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0EDD">
        <w:rPr>
          <w:sz w:val="28"/>
          <w:szCs w:val="28"/>
        </w:rPr>
        <w:t>7</w:t>
      </w:r>
      <w:r w:rsidR="0077216E" w:rsidRPr="009205DC">
        <w:rPr>
          <w:sz w:val="28"/>
          <w:szCs w:val="28"/>
        </w:rPr>
        <w:t xml:space="preserve">. Активизировать работу по привлечению  </w:t>
      </w:r>
      <w:r w:rsidR="001617A0" w:rsidRPr="009205DC">
        <w:rPr>
          <w:sz w:val="28"/>
          <w:szCs w:val="28"/>
        </w:rPr>
        <w:t>казачьих обществ</w:t>
      </w:r>
      <w:r w:rsidR="0077216E" w:rsidRPr="009205DC">
        <w:rPr>
          <w:sz w:val="28"/>
          <w:szCs w:val="28"/>
        </w:rPr>
        <w:t xml:space="preserve"> к участию в мероприятиях, направленных на профилактику экстремизма и терроризма.</w:t>
      </w:r>
    </w:p>
    <w:p w:rsidR="009205DC" w:rsidRPr="009205DC" w:rsidRDefault="009205DC" w:rsidP="0094534E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9205DC">
        <w:rPr>
          <w:sz w:val="28"/>
          <w:szCs w:val="28"/>
        </w:rPr>
        <w:t>Срок исполнения: в течение 2021 года.</w:t>
      </w:r>
    </w:p>
    <w:p w:rsidR="001617A0" w:rsidRPr="009205DC" w:rsidRDefault="0094534E" w:rsidP="0094534E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50EDD">
        <w:rPr>
          <w:sz w:val="28"/>
          <w:szCs w:val="28"/>
        </w:rPr>
        <w:t>8</w:t>
      </w:r>
      <w:r w:rsidR="001617A0" w:rsidRPr="009205DC">
        <w:rPr>
          <w:sz w:val="28"/>
          <w:szCs w:val="28"/>
        </w:rPr>
        <w:t>. Активизировать работу по привлечению  казачьей молодёжи к участию в мероприятиях, направленных на популяризацию здорового образа жизни развитию физической культуры и спорта.</w:t>
      </w:r>
    </w:p>
    <w:p w:rsidR="009205DC" w:rsidRPr="009205DC" w:rsidRDefault="009205DC" w:rsidP="0094534E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 w:rsidRPr="009205DC">
        <w:rPr>
          <w:sz w:val="28"/>
          <w:szCs w:val="28"/>
        </w:rPr>
        <w:t>Срок исполнения: в течение 2021 года.</w:t>
      </w:r>
    </w:p>
    <w:p w:rsidR="009205DC" w:rsidRPr="009205DC" w:rsidRDefault="009205DC" w:rsidP="0094534E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1617A0" w:rsidRPr="009205DC" w:rsidRDefault="009205DC" w:rsidP="0094534E">
      <w:pPr>
        <w:widowControl w:val="0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Атаманам казачьих обществ: </w:t>
      </w:r>
    </w:p>
    <w:p w:rsidR="0077216E" w:rsidRDefault="009205DC" w:rsidP="0094534E">
      <w:pPr>
        <w:widowControl w:val="0"/>
        <w:ind w:firstLine="567"/>
        <w:jc w:val="both"/>
        <w:rPr>
          <w:sz w:val="28"/>
          <w:szCs w:val="28"/>
        </w:rPr>
      </w:pPr>
      <w:r w:rsidRPr="000141C0">
        <w:rPr>
          <w:sz w:val="28"/>
          <w:szCs w:val="28"/>
        </w:rPr>
        <w:t xml:space="preserve">2.1. </w:t>
      </w:r>
      <w:r w:rsidR="000141C0">
        <w:rPr>
          <w:sz w:val="28"/>
          <w:szCs w:val="28"/>
        </w:rPr>
        <w:t>В соответствии с действующ</w:t>
      </w:r>
      <w:r w:rsidR="000141C0" w:rsidRPr="000141C0">
        <w:rPr>
          <w:sz w:val="28"/>
          <w:szCs w:val="28"/>
        </w:rPr>
        <w:t xml:space="preserve">им законодательством </w:t>
      </w:r>
      <w:r w:rsidR="000141C0">
        <w:rPr>
          <w:sz w:val="28"/>
          <w:szCs w:val="28"/>
        </w:rPr>
        <w:t xml:space="preserve">организовать работу по согласованию </w:t>
      </w:r>
      <w:r w:rsidRPr="000141C0">
        <w:rPr>
          <w:sz w:val="28"/>
          <w:szCs w:val="28"/>
        </w:rPr>
        <w:t>устав</w:t>
      </w:r>
      <w:r w:rsidR="000141C0">
        <w:rPr>
          <w:sz w:val="28"/>
          <w:szCs w:val="28"/>
        </w:rPr>
        <w:t>ов</w:t>
      </w:r>
      <w:r w:rsidRPr="000141C0">
        <w:rPr>
          <w:sz w:val="28"/>
          <w:szCs w:val="28"/>
        </w:rPr>
        <w:t xml:space="preserve"> хуторских казачьих обществ, действующих на</w:t>
      </w:r>
      <w:r w:rsidR="005E19E0" w:rsidRPr="000141C0">
        <w:rPr>
          <w:sz w:val="28"/>
          <w:szCs w:val="28"/>
        </w:rPr>
        <w:t xml:space="preserve"> </w:t>
      </w:r>
      <w:r w:rsidRPr="000141C0">
        <w:rPr>
          <w:sz w:val="28"/>
          <w:szCs w:val="28"/>
        </w:rPr>
        <w:t>территории Тур</w:t>
      </w:r>
      <w:r w:rsidR="000141C0">
        <w:rPr>
          <w:sz w:val="28"/>
          <w:szCs w:val="28"/>
        </w:rPr>
        <w:t>кменского муниципального округа для дальнейшего их утверждения.</w:t>
      </w:r>
    </w:p>
    <w:p w:rsidR="00C92567" w:rsidRPr="000141C0" w:rsidRDefault="00C92567" w:rsidP="0094534E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Совместно с  начальниками </w:t>
      </w:r>
      <w:proofErr w:type="spellStart"/>
      <w:r w:rsidR="009908E3">
        <w:rPr>
          <w:sz w:val="28"/>
          <w:szCs w:val="28"/>
        </w:rPr>
        <w:t>Казгулакского</w:t>
      </w:r>
      <w:proofErr w:type="spellEnd"/>
      <w:r w:rsidR="009908E3">
        <w:rPr>
          <w:sz w:val="28"/>
          <w:szCs w:val="28"/>
        </w:rPr>
        <w:t xml:space="preserve">, </w:t>
      </w:r>
      <w:proofErr w:type="spellStart"/>
      <w:r w:rsidR="009908E3">
        <w:rPr>
          <w:sz w:val="28"/>
          <w:szCs w:val="28"/>
        </w:rPr>
        <w:t>Кабулатского</w:t>
      </w:r>
      <w:proofErr w:type="spellEnd"/>
      <w:r w:rsidR="009908E3">
        <w:rPr>
          <w:sz w:val="28"/>
          <w:szCs w:val="28"/>
        </w:rPr>
        <w:t xml:space="preserve">, </w:t>
      </w:r>
      <w:proofErr w:type="spellStart"/>
      <w:r w:rsidR="009908E3">
        <w:rPr>
          <w:sz w:val="28"/>
          <w:szCs w:val="28"/>
        </w:rPr>
        <w:t>Летнеставочного</w:t>
      </w:r>
      <w:proofErr w:type="spellEnd"/>
      <w:r w:rsidR="009908E3">
        <w:rPr>
          <w:sz w:val="28"/>
          <w:szCs w:val="28"/>
        </w:rPr>
        <w:t xml:space="preserve">, </w:t>
      </w:r>
      <w:proofErr w:type="spellStart"/>
      <w:r w:rsidR="009908E3">
        <w:rPr>
          <w:sz w:val="28"/>
          <w:szCs w:val="28"/>
        </w:rPr>
        <w:t>Владимировского</w:t>
      </w:r>
      <w:proofErr w:type="spellEnd"/>
      <w:r w:rsidR="009908E3">
        <w:rPr>
          <w:sz w:val="28"/>
          <w:szCs w:val="28"/>
        </w:rPr>
        <w:t xml:space="preserve">, </w:t>
      </w:r>
      <w:proofErr w:type="spellStart"/>
      <w:r w:rsidR="009908E3">
        <w:rPr>
          <w:sz w:val="28"/>
          <w:szCs w:val="28"/>
        </w:rPr>
        <w:t>Малоягурского</w:t>
      </w:r>
      <w:proofErr w:type="spellEnd"/>
      <w:r w:rsidR="009908E3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территориальных управлений администрации Туркменского муниципального округа активизировать работу по привлечению в ряды казачества молодёжи района.</w:t>
      </w:r>
    </w:p>
    <w:p w:rsidR="000141C0" w:rsidRDefault="000141C0" w:rsidP="00FD6D99">
      <w:pPr>
        <w:widowControl w:val="0"/>
        <w:ind w:right="-143" w:firstLine="709"/>
        <w:rPr>
          <w:b/>
          <w:szCs w:val="28"/>
        </w:rPr>
      </w:pPr>
    </w:p>
    <w:p w:rsidR="00AE3D42" w:rsidRDefault="00AE3D42" w:rsidP="00AD370E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C7233D">
        <w:rPr>
          <w:sz w:val="28"/>
          <w:szCs w:val="28"/>
        </w:rPr>
        <w:t>у</w:t>
      </w:r>
      <w:r>
        <w:rPr>
          <w:sz w:val="28"/>
          <w:szCs w:val="28"/>
        </w:rPr>
        <w:t xml:space="preserve"> отдела социального развития администрации Туркменского </w:t>
      </w:r>
      <w:r w:rsidRPr="00C7233D">
        <w:rPr>
          <w:sz w:val="28"/>
          <w:szCs w:val="28"/>
        </w:rPr>
        <w:t>муниципального округа Ставропольского края</w:t>
      </w:r>
      <w:r w:rsidR="00C7233D" w:rsidRPr="00C7233D">
        <w:rPr>
          <w:sz w:val="28"/>
          <w:szCs w:val="28"/>
        </w:rPr>
        <w:t>,</w:t>
      </w:r>
      <w:r w:rsidRPr="00C7233D">
        <w:rPr>
          <w:sz w:val="28"/>
          <w:szCs w:val="28"/>
        </w:rPr>
        <w:t xml:space="preserve"> секретар</w:t>
      </w:r>
      <w:r w:rsidR="00C7233D" w:rsidRPr="00C7233D">
        <w:rPr>
          <w:sz w:val="28"/>
          <w:szCs w:val="28"/>
        </w:rPr>
        <w:t>ю</w:t>
      </w:r>
      <w:r w:rsidRPr="00C7233D">
        <w:rPr>
          <w:sz w:val="28"/>
          <w:szCs w:val="28"/>
        </w:rPr>
        <w:t xml:space="preserve"> Совета</w:t>
      </w:r>
      <w:r w:rsidR="00C7233D" w:rsidRPr="00C7233D">
        <w:rPr>
          <w:sz w:val="28"/>
          <w:szCs w:val="28"/>
        </w:rPr>
        <w:t xml:space="preserve"> </w:t>
      </w:r>
      <w:r w:rsidR="00C7233D">
        <w:rPr>
          <w:sz w:val="28"/>
          <w:szCs w:val="28"/>
        </w:rPr>
        <w:t xml:space="preserve">(Поповой Л.С.) </w:t>
      </w:r>
      <w:r w:rsidR="00C7233D" w:rsidRPr="00C7233D">
        <w:rPr>
          <w:sz w:val="28"/>
          <w:szCs w:val="28"/>
        </w:rPr>
        <w:t>провести актуализацию план</w:t>
      </w:r>
      <w:r w:rsidR="00AD370E">
        <w:rPr>
          <w:sz w:val="28"/>
          <w:szCs w:val="28"/>
        </w:rPr>
        <w:t>а</w:t>
      </w:r>
      <w:r w:rsidR="00C7233D" w:rsidRPr="00C7233D">
        <w:rPr>
          <w:sz w:val="28"/>
          <w:szCs w:val="28"/>
        </w:rPr>
        <w:t xml:space="preserve"> по реализации Стратегии развития государственной политики Российской Федерации в отношении российского казачества</w:t>
      </w:r>
      <w:r w:rsidR="00AD370E">
        <w:rPr>
          <w:sz w:val="28"/>
          <w:szCs w:val="28"/>
        </w:rPr>
        <w:t xml:space="preserve"> на </w:t>
      </w:r>
      <w:r w:rsidR="00AD370E" w:rsidRPr="00FD3879">
        <w:rPr>
          <w:sz w:val="28"/>
          <w:szCs w:val="28"/>
        </w:rPr>
        <w:t xml:space="preserve">2021 </w:t>
      </w:r>
      <w:r w:rsidR="00AD370E">
        <w:rPr>
          <w:sz w:val="28"/>
          <w:szCs w:val="28"/>
        </w:rPr>
        <w:t>–</w:t>
      </w:r>
      <w:r w:rsidR="00AD370E" w:rsidRPr="00FD3879">
        <w:rPr>
          <w:sz w:val="28"/>
          <w:szCs w:val="28"/>
        </w:rPr>
        <w:t xml:space="preserve"> 2023</w:t>
      </w:r>
      <w:r w:rsidR="00AD370E">
        <w:rPr>
          <w:sz w:val="28"/>
          <w:szCs w:val="28"/>
        </w:rPr>
        <w:t xml:space="preserve"> годы</w:t>
      </w:r>
      <w:r w:rsidR="00C7233D">
        <w:rPr>
          <w:sz w:val="28"/>
          <w:szCs w:val="28"/>
        </w:rPr>
        <w:t>.</w:t>
      </w:r>
    </w:p>
    <w:p w:rsidR="00C7233D" w:rsidRDefault="00C7233D" w:rsidP="00AD370E">
      <w:pPr>
        <w:pStyle w:val="a7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C7233D">
        <w:rPr>
          <w:sz w:val="28"/>
          <w:szCs w:val="28"/>
        </w:rPr>
        <w:t xml:space="preserve">Срок исполнения: </w:t>
      </w:r>
      <w:r>
        <w:rPr>
          <w:sz w:val="28"/>
          <w:szCs w:val="28"/>
        </w:rPr>
        <w:t xml:space="preserve">до 28 июня </w:t>
      </w:r>
      <w:r w:rsidRPr="00C7233D">
        <w:rPr>
          <w:sz w:val="28"/>
          <w:szCs w:val="28"/>
        </w:rPr>
        <w:t>2021 года.</w:t>
      </w:r>
    </w:p>
    <w:p w:rsidR="00784467" w:rsidRPr="00C7233D" w:rsidRDefault="00784467" w:rsidP="00AD370E">
      <w:pPr>
        <w:pStyle w:val="a7"/>
        <w:widowControl w:val="0"/>
        <w:tabs>
          <w:tab w:val="left" w:pos="0"/>
        </w:tabs>
        <w:ind w:left="0" w:firstLine="567"/>
        <w:jc w:val="both"/>
        <w:rPr>
          <w:sz w:val="28"/>
          <w:szCs w:val="28"/>
        </w:rPr>
      </w:pPr>
    </w:p>
    <w:p w:rsidR="00FD6D99" w:rsidRDefault="00FD6D99" w:rsidP="00784467">
      <w:pPr>
        <w:spacing w:line="240" w:lineRule="exact"/>
        <w:rPr>
          <w:sz w:val="28"/>
          <w:szCs w:val="28"/>
        </w:rPr>
      </w:pPr>
    </w:p>
    <w:p w:rsidR="009908E3" w:rsidRDefault="00784467" w:rsidP="0078446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Совета по делам казачества</w:t>
      </w:r>
      <w:r w:rsidR="009908E3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 xml:space="preserve"> </w:t>
      </w:r>
    </w:p>
    <w:p w:rsidR="00784467" w:rsidRDefault="00784467" w:rsidP="0078446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главе Туркменского муниципального округа </w:t>
      </w:r>
      <w:r w:rsidRPr="00417D43">
        <w:rPr>
          <w:sz w:val="28"/>
          <w:szCs w:val="28"/>
        </w:rPr>
        <w:t xml:space="preserve"> </w:t>
      </w:r>
    </w:p>
    <w:p w:rsidR="0077216E" w:rsidRDefault="00784467" w:rsidP="00784467">
      <w:pPr>
        <w:tabs>
          <w:tab w:val="left" w:pos="7287"/>
        </w:tabs>
        <w:spacing w:line="240" w:lineRule="exact"/>
        <w:rPr>
          <w:szCs w:val="28"/>
        </w:rPr>
      </w:pPr>
      <w:r w:rsidRPr="00417D43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  <w:t xml:space="preserve">      </w:t>
      </w:r>
      <w:r w:rsidR="009908E3">
        <w:rPr>
          <w:sz w:val="28"/>
          <w:szCs w:val="28"/>
        </w:rPr>
        <w:t xml:space="preserve"> </w:t>
      </w:r>
      <w:r>
        <w:rPr>
          <w:sz w:val="28"/>
          <w:szCs w:val="28"/>
        </w:rPr>
        <w:t>Г.В. Ефимов</w:t>
      </w:r>
    </w:p>
    <w:sectPr w:rsidR="0077216E" w:rsidSect="00480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B6B52"/>
    <w:multiLevelType w:val="hybridMultilevel"/>
    <w:tmpl w:val="B5806140"/>
    <w:lvl w:ilvl="0" w:tplc="DBAA8F28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2E1889"/>
    <w:multiLevelType w:val="hybridMultilevel"/>
    <w:tmpl w:val="20DABA70"/>
    <w:lvl w:ilvl="0" w:tplc="079402E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56FF9"/>
    <w:rsid w:val="000141C0"/>
    <w:rsid w:val="00036B90"/>
    <w:rsid w:val="00056FF9"/>
    <w:rsid w:val="000D7F7E"/>
    <w:rsid w:val="001617A0"/>
    <w:rsid w:val="001B3D58"/>
    <w:rsid w:val="002420EB"/>
    <w:rsid w:val="002A7914"/>
    <w:rsid w:val="002F6E4A"/>
    <w:rsid w:val="00346035"/>
    <w:rsid w:val="003B1E6E"/>
    <w:rsid w:val="003D4942"/>
    <w:rsid w:val="00414F8E"/>
    <w:rsid w:val="0042602D"/>
    <w:rsid w:val="00431483"/>
    <w:rsid w:val="00447840"/>
    <w:rsid w:val="00480C96"/>
    <w:rsid w:val="004E6BD7"/>
    <w:rsid w:val="00545717"/>
    <w:rsid w:val="00555190"/>
    <w:rsid w:val="00560F03"/>
    <w:rsid w:val="005E19E0"/>
    <w:rsid w:val="006431BF"/>
    <w:rsid w:val="0077216E"/>
    <w:rsid w:val="00784467"/>
    <w:rsid w:val="007F104B"/>
    <w:rsid w:val="00805535"/>
    <w:rsid w:val="00841789"/>
    <w:rsid w:val="008A3812"/>
    <w:rsid w:val="009205DC"/>
    <w:rsid w:val="0094534E"/>
    <w:rsid w:val="009908E3"/>
    <w:rsid w:val="00A35C32"/>
    <w:rsid w:val="00A37B4A"/>
    <w:rsid w:val="00A43432"/>
    <w:rsid w:val="00AD370E"/>
    <w:rsid w:val="00AE3D42"/>
    <w:rsid w:val="00B04B64"/>
    <w:rsid w:val="00B6075D"/>
    <w:rsid w:val="00B763F0"/>
    <w:rsid w:val="00C678CF"/>
    <w:rsid w:val="00C7233D"/>
    <w:rsid w:val="00C92567"/>
    <w:rsid w:val="00C93FFE"/>
    <w:rsid w:val="00DA7144"/>
    <w:rsid w:val="00DB2ED7"/>
    <w:rsid w:val="00DD7DF5"/>
    <w:rsid w:val="00DE3896"/>
    <w:rsid w:val="00DE7E76"/>
    <w:rsid w:val="00DF4984"/>
    <w:rsid w:val="00E16A52"/>
    <w:rsid w:val="00E50EDD"/>
    <w:rsid w:val="00EB6A44"/>
    <w:rsid w:val="00F86507"/>
    <w:rsid w:val="00FD6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16A5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E16A52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16A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E16A5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E16A52"/>
    <w:pPr>
      <w:suppressLineNumbers/>
    </w:pPr>
    <w:rPr>
      <w:sz w:val="28"/>
      <w:lang w:eastAsia="ar-SA"/>
    </w:rPr>
  </w:style>
  <w:style w:type="paragraph" w:styleId="a7">
    <w:name w:val="List Paragraph"/>
    <w:basedOn w:val="a"/>
    <w:uiPriority w:val="34"/>
    <w:qFormat/>
    <w:rsid w:val="009205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Попова</cp:lastModifiedBy>
  <cp:revision>39</cp:revision>
  <dcterms:created xsi:type="dcterms:W3CDTF">2021-06-29T08:37:00Z</dcterms:created>
  <dcterms:modified xsi:type="dcterms:W3CDTF">2021-06-29T11:03:00Z</dcterms:modified>
</cp:coreProperties>
</file>