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2C" w:rsidRPr="00954542" w:rsidRDefault="0029382C" w:rsidP="0029382C">
      <w:pPr>
        <w:pStyle w:val="a3"/>
        <w:ind w:left="817" w:right="955"/>
        <w:jc w:val="center"/>
        <w:rPr>
          <w:sz w:val="28"/>
          <w:szCs w:val="28"/>
        </w:rPr>
      </w:pPr>
      <w:r w:rsidRPr="00954542">
        <w:rPr>
          <w:spacing w:val="-2"/>
          <w:sz w:val="28"/>
          <w:szCs w:val="28"/>
        </w:rPr>
        <w:t>СОВЕТ</w:t>
      </w:r>
    </w:p>
    <w:p w:rsidR="0029382C" w:rsidRPr="00954542" w:rsidRDefault="0029382C" w:rsidP="0029382C">
      <w:pPr>
        <w:pStyle w:val="a3"/>
        <w:ind w:left="816" w:right="955"/>
        <w:jc w:val="center"/>
        <w:rPr>
          <w:sz w:val="28"/>
          <w:szCs w:val="28"/>
        </w:rPr>
      </w:pPr>
      <w:r w:rsidRPr="00954542">
        <w:rPr>
          <w:sz w:val="28"/>
          <w:szCs w:val="28"/>
        </w:rPr>
        <w:t>ТУРКМЕНСКОГО МУНИЦИПАЛЬНОГО ОКРУГА СТАВРОПОЛЬСКОГО КРАЯ ВТОРОГО СОЗЫВА</w:t>
      </w:r>
    </w:p>
    <w:p w:rsidR="0029382C" w:rsidRPr="00954542" w:rsidRDefault="0029382C" w:rsidP="0029382C">
      <w:pPr>
        <w:pStyle w:val="a3"/>
        <w:spacing w:before="276"/>
        <w:ind w:left="816" w:right="956"/>
        <w:jc w:val="center"/>
        <w:rPr>
          <w:sz w:val="28"/>
          <w:szCs w:val="28"/>
        </w:rPr>
      </w:pPr>
      <w:proofErr w:type="gramStart"/>
      <w:r w:rsidRPr="00954542">
        <w:rPr>
          <w:sz w:val="28"/>
          <w:szCs w:val="28"/>
        </w:rPr>
        <w:t>Р</w:t>
      </w:r>
      <w:proofErr w:type="gramEnd"/>
      <w:r w:rsidRPr="00954542">
        <w:rPr>
          <w:sz w:val="28"/>
          <w:szCs w:val="28"/>
        </w:rPr>
        <w:t xml:space="preserve"> Е Ш Е Н И </w:t>
      </w:r>
      <w:r w:rsidRPr="00954542">
        <w:rPr>
          <w:spacing w:val="-10"/>
          <w:sz w:val="28"/>
          <w:szCs w:val="28"/>
        </w:rPr>
        <w:t>Е</w:t>
      </w:r>
    </w:p>
    <w:p w:rsidR="0029382C" w:rsidRPr="00941C6E" w:rsidRDefault="005D4702" w:rsidP="0029382C">
      <w:pPr>
        <w:pStyle w:val="a3"/>
        <w:tabs>
          <w:tab w:val="left" w:pos="2887"/>
          <w:tab w:val="left" w:pos="6937"/>
        </w:tabs>
        <w:spacing w:before="276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29382C" w:rsidRPr="00941C6E">
        <w:rPr>
          <w:sz w:val="28"/>
          <w:szCs w:val="28"/>
        </w:rPr>
        <w:t>февраля 2026</w:t>
      </w:r>
      <w:r w:rsidR="0029382C" w:rsidRPr="00941C6E">
        <w:rPr>
          <w:spacing w:val="-5"/>
          <w:sz w:val="28"/>
          <w:szCs w:val="28"/>
        </w:rPr>
        <w:t>г.</w:t>
      </w:r>
      <w:r w:rsidR="0029382C" w:rsidRPr="00941C6E">
        <w:rPr>
          <w:sz w:val="28"/>
          <w:szCs w:val="28"/>
        </w:rPr>
        <w:t xml:space="preserve"> </w:t>
      </w:r>
      <w:r w:rsidR="0029382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29382C">
        <w:rPr>
          <w:sz w:val="28"/>
          <w:szCs w:val="28"/>
        </w:rPr>
        <w:t xml:space="preserve">      </w:t>
      </w:r>
      <w:proofErr w:type="gramStart"/>
      <w:r w:rsidR="0029382C" w:rsidRPr="00941C6E">
        <w:rPr>
          <w:sz w:val="28"/>
          <w:szCs w:val="28"/>
        </w:rPr>
        <w:t xml:space="preserve">с. Летняя </w:t>
      </w:r>
      <w:r w:rsidR="0029382C" w:rsidRPr="00941C6E">
        <w:rPr>
          <w:spacing w:val="-2"/>
          <w:sz w:val="28"/>
          <w:szCs w:val="28"/>
        </w:rPr>
        <w:t>Ставка</w:t>
      </w:r>
      <w:r w:rsidR="0029382C" w:rsidRPr="00941C6E">
        <w:rPr>
          <w:sz w:val="28"/>
          <w:szCs w:val="28"/>
        </w:rPr>
        <w:t xml:space="preserve">                                       </w:t>
      </w:r>
      <w:r w:rsidR="0029382C" w:rsidRPr="00941C6E">
        <w:rPr>
          <w:spacing w:val="-10"/>
          <w:sz w:val="28"/>
          <w:szCs w:val="28"/>
        </w:rPr>
        <w:t>№</w:t>
      </w:r>
      <w:r>
        <w:rPr>
          <w:spacing w:val="-10"/>
          <w:sz w:val="28"/>
          <w:szCs w:val="28"/>
        </w:rPr>
        <w:t xml:space="preserve"> 44</w:t>
      </w:r>
      <w:proofErr w:type="gramEnd"/>
    </w:p>
    <w:p w:rsidR="00941C6E" w:rsidRPr="00941C6E" w:rsidRDefault="00941C6E" w:rsidP="00A4627B">
      <w:pPr>
        <w:pStyle w:val="a3"/>
        <w:rPr>
          <w:sz w:val="28"/>
          <w:szCs w:val="28"/>
        </w:rPr>
      </w:pPr>
    </w:p>
    <w:p w:rsidR="007F1438" w:rsidRPr="00941C6E" w:rsidRDefault="00AA13E0" w:rsidP="00A4627B">
      <w:pPr>
        <w:pStyle w:val="a3"/>
        <w:rPr>
          <w:sz w:val="28"/>
          <w:szCs w:val="28"/>
        </w:rPr>
      </w:pPr>
      <w:r w:rsidRPr="00941C6E">
        <w:rPr>
          <w:sz w:val="28"/>
          <w:szCs w:val="28"/>
        </w:rPr>
        <w:t xml:space="preserve">О внесении изменений в </w:t>
      </w:r>
      <w:r w:rsidR="00345D75">
        <w:rPr>
          <w:sz w:val="28"/>
          <w:szCs w:val="28"/>
        </w:rPr>
        <w:t xml:space="preserve">подпункт 5.3 пункта 5 </w:t>
      </w:r>
      <w:r w:rsidRPr="00941C6E">
        <w:rPr>
          <w:sz w:val="28"/>
          <w:szCs w:val="28"/>
        </w:rPr>
        <w:t>решени</w:t>
      </w:r>
      <w:r w:rsidR="00345D75">
        <w:rPr>
          <w:sz w:val="28"/>
          <w:szCs w:val="28"/>
        </w:rPr>
        <w:t>я</w:t>
      </w:r>
      <w:r w:rsidRPr="00941C6E">
        <w:rPr>
          <w:sz w:val="28"/>
          <w:szCs w:val="28"/>
        </w:rPr>
        <w:t xml:space="preserve"> Совета Туркменского муниципального округа Ставропольского края от 27 ноября 2024 года № 551 «Об установлении земельного налога на территории Туркменского муниципального округа Ставропольского края»</w:t>
      </w:r>
    </w:p>
    <w:p w:rsidR="00A4627B" w:rsidRPr="00941C6E" w:rsidRDefault="00A4627B" w:rsidP="00A4627B">
      <w:pPr>
        <w:pStyle w:val="a3"/>
        <w:rPr>
          <w:sz w:val="28"/>
          <w:szCs w:val="28"/>
        </w:rPr>
      </w:pPr>
    </w:p>
    <w:p w:rsidR="00A4627B" w:rsidRPr="00941C6E" w:rsidRDefault="00A4627B" w:rsidP="00A4627B">
      <w:pPr>
        <w:pStyle w:val="a3"/>
        <w:rPr>
          <w:sz w:val="28"/>
          <w:szCs w:val="28"/>
        </w:rPr>
      </w:pPr>
    </w:p>
    <w:p w:rsidR="00A4627B" w:rsidRPr="00941C6E" w:rsidRDefault="00AA13E0" w:rsidP="00941C6E">
      <w:pPr>
        <w:pStyle w:val="a3"/>
        <w:ind w:firstLine="708"/>
        <w:rPr>
          <w:sz w:val="28"/>
          <w:szCs w:val="28"/>
        </w:rPr>
      </w:pPr>
      <w:r w:rsidRPr="00941C6E">
        <w:rPr>
          <w:sz w:val="28"/>
          <w:szCs w:val="28"/>
        </w:rPr>
        <w:t xml:space="preserve">В соответствии с Налоговым </w:t>
      </w:r>
      <w:hyperlink r:id="rId5">
        <w:r w:rsidRPr="00941C6E">
          <w:rPr>
            <w:sz w:val="28"/>
            <w:szCs w:val="28"/>
          </w:rPr>
          <w:t>кодексом</w:t>
        </w:r>
      </w:hyperlink>
      <w:r w:rsidRPr="00941C6E">
        <w:rPr>
          <w:sz w:val="28"/>
          <w:szCs w:val="28"/>
        </w:rPr>
        <w:t xml:space="preserve"> Российской Федерации, </w:t>
      </w:r>
      <w:hyperlink r:id="rId6">
        <w:r w:rsidRPr="00941C6E">
          <w:rPr>
            <w:sz w:val="28"/>
            <w:szCs w:val="28"/>
          </w:rPr>
          <w:t>Уставом</w:t>
        </w:r>
      </w:hyperlink>
      <w:r w:rsidRPr="00941C6E">
        <w:rPr>
          <w:sz w:val="28"/>
          <w:szCs w:val="28"/>
        </w:rPr>
        <w:t xml:space="preserve"> Туркменского муниципального округа Ставропольского края</w:t>
      </w:r>
    </w:p>
    <w:p w:rsidR="00A4627B" w:rsidRPr="00941C6E" w:rsidRDefault="00AA13E0" w:rsidP="00941C6E">
      <w:pPr>
        <w:pStyle w:val="a3"/>
        <w:ind w:firstLine="708"/>
        <w:rPr>
          <w:sz w:val="28"/>
          <w:szCs w:val="28"/>
        </w:rPr>
      </w:pPr>
      <w:r w:rsidRPr="00941C6E">
        <w:rPr>
          <w:sz w:val="28"/>
          <w:szCs w:val="28"/>
        </w:rPr>
        <w:t>Совет Туркменского муниципального округа Ставропольского края</w:t>
      </w:r>
    </w:p>
    <w:p w:rsidR="00A4627B" w:rsidRPr="00941C6E" w:rsidRDefault="00A4627B" w:rsidP="00941C6E">
      <w:pPr>
        <w:pStyle w:val="a3"/>
        <w:ind w:firstLine="708"/>
        <w:rPr>
          <w:sz w:val="28"/>
          <w:szCs w:val="28"/>
        </w:rPr>
      </w:pPr>
    </w:p>
    <w:p w:rsidR="007F1438" w:rsidRPr="00941C6E" w:rsidRDefault="00A4627B" w:rsidP="00941C6E">
      <w:pPr>
        <w:pStyle w:val="a3"/>
        <w:rPr>
          <w:sz w:val="28"/>
          <w:szCs w:val="28"/>
        </w:rPr>
      </w:pPr>
      <w:r w:rsidRPr="00941C6E">
        <w:rPr>
          <w:sz w:val="28"/>
          <w:szCs w:val="28"/>
        </w:rPr>
        <w:t>Р Е Ш И Л:</w:t>
      </w:r>
    </w:p>
    <w:p w:rsidR="00A4627B" w:rsidRPr="00941C6E" w:rsidRDefault="00A4627B" w:rsidP="00A4627B">
      <w:pPr>
        <w:pStyle w:val="a3"/>
        <w:ind w:firstLine="540"/>
        <w:rPr>
          <w:sz w:val="28"/>
          <w:szCs w:val="28"/>
        </w:rPr>
      </w:pPr>
    </w:p>
    <w:p w:rsidR="00A4627B" w:rsidRPr="00941C6E" w:rsidRDefault="00AA13E0" w:rsidP="00345D75">
      <w:pPr>
        <w:pStyle w:val="a5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sz w:val="28"/>
          <w:szCs w:val="28"/>
        </w:rPr>
      </w:pPr>
      <w:r w:rsidRPr="00941C6E">
        <w:rPr>
          <w:sz w:val="28"/>
          <w:szCs w:val="28"/>
        </w:rPr>
        <w:t xml:space="preserve">Внести в </w:t>
      </w:r>
      <w:r w:rsidR="00345D75">
        <w:rPr>
          <w:sz w:val="28"/>
          <w:szCs w:val="28"/>
        </w:rPr>
        <w:t xml:space="preserve">подпункт 5.3 пункта 5 </w:t>
      </w:r>
      <w:hyperlink r:id="rId7">
        <w:r w:rsidRPr="00941C6E">
          <w:rPr>
            <w:sz w:val="28"/>
            <w:szCs w:val="28"/>
          </w:rPr>
          <w:t>решени</w:t>
        </w:r>
        <w:r w:rsidR="00345D75">
          <w:rPr>
            <w:sz w:val="28"/>
            <w:szCs w:val="28"/>
          </w:rPr>
          <w:t>я</w:t>
        </w:r>
      </w:hyperlink>
      <w:r w:rsidRPr="00941C6E">
        <w:rPr>
          <w:sz w:val="28"/>
          <w:szCs w:val="28"/>
        </w:rPr>
        <w:t xml:space="preserve"> Совета Туркменского муниципального округа Ставропольского края от 27 ноября 2024 года № 551 «Об установлении земельного налога на территории Туркменского муниципального округа Ставропольского края» (с изменениями, внесенными решением Совета Туркменского муниципального округа Ставропольского </w:t>
      </w:r>
      <w:r w:rsidR="0029382C">
        <w:rPr>
          <w:sz w:val="28"/>
          <w:szCs w:val="28"/>
        </w:rPr>
        <w:t xml:space="preserve">края </w:t>
      </w:r>
      <w:r w:rsidRPr="00941C6E">
        <w:rPr>
          <w:sz w:val="28"/>
          <w:szCs w:val="28"/>
        </w:rPr>
        <w:t>от 16 декабря 2025 года №</w:t>
      </w:r>
      <w:r w:rsidR="0029382C">
        <w:rPr>
          <w:sz w:val="28"/>
          <w:szCs w:val="28"/>
        </w:rPr>
        <w:t xml:space="preserve"> </w:t>
      </w:r>
      <w:r w:rsidRPr="00941C6E">
        <w:rPr>
          <w:sz w:val="28"/>
          <w:szCs w:val="28"/>
        </w:rPr>
        <w:t>22)</w:t>
      </w:r>
      <w:r w:rsidR="00A4627B" w:rsidRPr="00941C6E">
        <w:rPr>
          <w:sz w:val="28"/>
          <w:szCs w:val="28"/>
        </w:rPr>
        <w:t xml:space="preserve"> следующие изменения:</w:t>
      </w:r>
    </w:p>
    <w:p w:rsidR="00345D75" w:rsidRPr="00345D75" w:rsidRDefault="00345D75" w:rsidP="00FE1884">
      <w:pPr>
        <w:tabs>
          <w:tab w:val="left" w:pos="142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втором слова «</w:t>
      </w:r>
      <w:r w:rsidRPr="00345D75">
        <w:rPr>
          <w:sz w:val="28"/>
          <w:szCs w:val="28"/>
        </w:rPr>
        <w:t>Курской об</w:t>
      </w:r>
      <w:bookmarkStart w:id="0" w:name="_GoBack"/>
      <w:bookmarkEnd w:id="0"/>
      <w:r w:rsidRPr="00345D75">
        <w:rPr>
          <w:sz w:val="28"/>
          <w:szCs w:val="28"/>
        </w:rPr>
        <w:t>ласти и Белгородской области</w:t>
      </w:r>
      <w:r>
        <w:rPr>
          <w:sz w:val="28"/>
          <w:szCs w:val="28"/>
        </w:rPr>
        <w:t>» заменить словами «</w:t>
      </w:r>
      <w:r w:rsidRPr="00345D75">
        <w:rPr>
          <w:sz w:val="28"/>
          <w:szCs w:val="28"/>
        </w:rPr>
        <w:t>Белгородской области, Брянской области и Курской области</w:t>
      </w:r>
      <w:r>
        <w:rPr>
          <w:sz w:val="28"/>
          <w:szCs w:val="28"/>
        </w:rPr>
        <w:t>».</w:t>
      </w:r>
    </w:p>
    <w:p w:rsidR="00A4627B" w:rsidRPr="00345D75" w:rsidRDefault="00345D75" w:rsidP="00345D75">
      <w:pPr>
        <w:tabs>
          <w:tab w:val="left" w:pos="142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 Д</w:t>
      </w:r>
      <w:r w:rsidR="00A4627B" w:rsidRPr="00345D75">
        <w:rPr>
          <w:sz w:val="28"/>
          <w:szCs w:val="28"/>
        </w:rPr>
        <w:t>ополнить подпунктом 5.3</w:t>
      </w:r>
      <w:r w:rsidR="00A4627B" w:rsidRPr="00345D75">
        <w:rPr>
          <w:sz w:val="28"/>
          <w:szCs w:val="28"/>
          <w:vertAlign w:val="superscript"/>
        </w:rPr>
        <w:t xml:space="preserve">1 </w:t>
      </w:r>
      <w:r w:rsidR="00A4627B" w:rsidRPr="00345D75">
        <w:rPr>
          <w:sz w:val="28"/>
          <w:szCs w:val="28"/>
        </w:rPr>
        <w:t>следующего содержания:</w:t>
      </w:r>
    </w:p>
    <w:p w:rsidR="007F1438" w:rsidRPr="00941C6E" w:rsidRDefault="00AA13E0" w:rsidP="00345D75">
      <w:pPr>
        <w:pStyle w:val="a3"/>
        <w:ind w:left="0" w:right="0" w:firstLine="709"/>
        <w:rPr>
          <w:sz w:val="28"/>
          <w:szCs w:val="28"/>
        </w:rPr>
      </w:pPr>
      <w:r w:rsidRPr="00941C6E">
        <w:rPr>
          <w:sz w:val="28"/>
          <w:szCs w:val="28"/>
        </w:rPr>
        <w:t>«5.3.</w:t>
      </w:r>
      <w:r w:rsidR="00A4627B" w:rsidRPr="00941C6E">
        <w:rPr>
          <w:sz w:val="28"/>
          <w:szCs w:val="28"/>
          <w:vertAlign w:val="superscript"/>
        </w:rPr>
        <w:t>1</w:t>
      </w:r>
      <w:proofErr w:type="gramStart"/>
      <w:r w:rsidRPr="0029382C">
        <w:rPr>
          <w:sz w:val="28"/>
          <w:szCs w:val="28"/>
        </w:rPr>
        <w:t xml:space="preserve"> </w:t>
      </w:r>
      <w:r w:rsidRPr="00941C6E">
        <w:rPr>
          <w:sz w:val="28"/>
          <w:szCs w:val="28"/>
        </w:rPr>
        <w:t>О</w:t>
      </w:r>
      <w:proofErr w:type="gramEnd"/>
      <w:r w:rsidRPr="00941C6E">
        <w:rPr>
          <w:sz w:val="28"/>
          <w:szCs w:val="28"/>
        </w:rPr>
        <w:t xml:space="preserve">свободить полностью от уплаты налога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деятельности, граждан из личного состава Главного управления Министерства Российской Федерации по делам гражданской обороны, чрезвычайным ситуациям ликвидации последствий стихийных бедствий по Ставропольскому краю, принимающих (принимавших) участие в специальной военной операции, либо их супруга </w:t>
      </w:r>
      <w:r w:rsidRPr="00941C6E">
        <w:rPr>
          <w:spacing w:val="-2"/>
          <w:sz w:val="28"/>
          <w:szCs w:val="28"/>
        </w:rPr>
        <w:t>(супругу).</w:t>
      </w:r>
    </w:p>
    <w:p w:rsidR="007F1438" w:rsidRPr="00941C6E" w:rsidRDefault="00AA13E0" w:rsidP="00345D75">
      <w:pPr>
        <w:pStyle w:val="a3"/>
        <w:ind w:left="0" w:right="0" w:firstLine="709"/>
        <w:rPr>
          <w:sz w:val="28"/>
          <w:szCs w:val="28"/>
        </w:rPr>
      </w:pPr>
      <w:r w:rsidRPr="00941C6E">
        <w:rPr>
          <w:sz w:val="28"/>
          <w:szCs w:val="28"/>
        </w:rPr>
        <w:t>Налогоплательщики, указанные в настоящем подпункте, освобождаются от уплаты земельного налога за налоговый период 2025 года</w:t>
      </w:r>
      <w:proofErr w:type="gramStart"/>
      <w:r w:rsidRPr="00941C6E">
        <w:rPr>
          <w:sz w:val="28"/>
          <w:szCs w:val="28"/>
        </w:rPr>
        <w:t>.»</w:t>
      </w:r>
      <w:r w:rsidR="0029382C">
        <w:rPr>
          <w:sz w:val="28"/>
          <w:szCs w:val="28"/>
        </w:rPr>
        <w:t>.</w:t>
      </w:r>
      <w:proofErr w:type="gramEnd"/>
    </w:p>
    <w:p w:rsidR="00941C6E" w:rsidRPr="00941C6E" w:rsidRDefault="00941C6E" w:rsidP="00941C6E">
      <w:pPr>
        <w:pStyle w:val="a3"/>
        <w:ind w:firstLine="708"/>
        <w:rPr>
          <w:sz w:val="28"/>
          <w:szCs w:val="28"/>
        </w:rPr>
      </w:pPr>
    </w:p>
    <w:p w:rsidR="00941C6E" w:rsidRPr="00644036" w:rsidRDefault="00941C6E" w:rsidP="00941C6E">
      <w:pPr>
        <w:pStyle w:val="a6"/>
        <w:spacing w:before="0" w:beforeAutospacing="0" w:after="0" w:afterAutospacing="0" w:line="192" w:lineRule="atLeast"/>
        <w:ind w:firstLine="708"/>
        <w:jc w:val="both"/>
        <w:rPr>
          <w:sz w:val="28"/>
          <w:szCs w:val="28"/>
        </w:rPr>
      </w:pPr>
      <w:r w:rsidRPr="00644036">
        <w:rPr>
          <w:sz w:val="28"/>
          <w:szCs w:val="28"/>
        </w:rPr>
        <w:t xml:space="preserve">2. Опубликовать настоящее решение в сетевом издании органов местного самоуправления Туркменского муниципального округа </w:t>
      </w:r>
      <w:r w:rsidRPr="00644036">
        <w:rPr>
          <w:sz w:val="28"/>
          <w:szCs w:val="28"/>
        </w:rPr>
        <w:lastRenderedPageBreak/>
        <w:t>Ставропольского края «Правовой портал Туркменского муниципального округа Ставропольского края</w:t>
      </w:r>
      <w:r w:rsidRPr="0039254D">
        <w:rPr>
          <w:sz w:val="28"/>
          <w:szCs w:val="28"/>
        </w:rPr>
        <w:t xml:space="preserve">» </w:t>
      </w:r>
      <w:r w:rsidRPr="00941C6E">
        <w:rPr>
          <w:sz w:val="28"/>
          <w:szCs w:val="28"/>
        </w:rPr>
        <w:t>(</w:t>
      </w:r>
      <w:hyperlink r:id="rId8" w:history="1">
        <w:r w:rsidRPr="00941C6E">
          <w:rPr>
            <w:rStyle w:val="a7"/>
            <w:color w:val="auto"/>
            <w:sz w:val="28"/>
            <w:szCs w:val="28"/>
            <w:u w:val="none"/>
          </w:rPr>
          <w:t>http://право</w:t>
        </w:r>
      </w:hyperlink>
      <w:r w:rsidRPr="00941C6E">
        <w:rPr>
          <w:sz w:val="28"/>
          <w:szCs w:val="28"/>
        </w:rPr>
        <w:t>-туркменский</w:t>
      </w:r>
      <w:r w:rsidRPr="0039254D">
        <w:rPr>
          <w:sz w:val="28"/>
          <w:szCs w:val="28"/>
        </w:rPr>
        <w:t>.рф)</w:t>
      </w:r>
      <w:r w:rsidRPr="0064403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41C6E" w:rsidRDefault="00941C6E" w:rsidP="00941C6E">
      <w:pPr>
        <w:pStyle w:val="ConsPlusNormal"/>
        <w:ind w:firstLine="708"/>
        <w:jc w:val="center"/>
        <w:rPr>
          <w:sz w:val="28"/>
          <w:szCs w:val="28"/>
        </w:rPr>
      </w:pPr>
    </w:p>
    <w:p w:rsidR="00941C6E" w:rsidRDefault="00941C6E" w:rsidP="00941C6E">
      <w:pPr>
        <w:pStyle w:val="list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017E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решения возложить на </w:t>
      </w:r>
      <w:r w:rsidRPr="00FA017E">
        <w:rPr>
          <w:sz w:val="28"/>
          <w:szCs w:val="28"/>
        </w:rPr>
        <w:t>Постоянную комиссию Совета Туркменского муниципального округа Ставропольского края по бюджету, экономической политике, налогам, собственности и инвестициям</w:t>
      </w:r>
      <w:r>
        <w:rPr>
          <w:sz w:val="28"/>
          <w:szCs w:val="28"/>
        </w:rPr>
        <w:t xml:space="preserve"> (председатель – </w:t>
      </w:r>
      <w:proofErr w:type="spellStart"/>
      <w:r>
        <w:rPr>
          <w:sz w:val="28"/>
          <w:szCs w:val="28"/>
        </w:rPr>
        <w:t>Будко</w:t>
      </w:r>
      <w:proofErr w:type="spellEnd"/>
      <w:r>
        <w:rPr>
          <w:sz w:val="28"/>
          <w:szCs w:val="28"/>
        </w:rPr>
        <w:t xml:space="preserve"> О. В</w:t>
      </w:r>
      <w:r w:rsidRPr="00FA017E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941C6E" w:rsidRDefault="00941C6E" w:rsidP="00941C6E">
      <w:pPr>
        <w:pStyle w:val="list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41C6E" w:rsidRPr="00120B9A" w:rsidRDefault="00941C6E" w:rsidP="00941C6E">
      <w:pPr>
        <w:adjustRightInd w:val="0"/>
        <w:ind w:firstLine="708"/>
        <w:jc w:val="both"/>
        <w:rPr>
          <w:sz w:val="28"/>
          <w:szCs w:val="28"/>
        </w:rPr>
      </w:pPr>
      <w:bookmarkStart w:id="1" w:name="P23"/>
      <w:bookmarkEnd w:id="1"/>
      <w:r w:rsidRPr="00120B9A">
        <w:rPr>
          <w:sz w:val="28"/>
          <w:szCs w:val="28"/>
        </w:rPr>
        <w:t xml:space="preserve">4. Настоящее решение вступает в силу </w:t>
      </w:r>
      <w:r w:rsidR="00120B9A" w:rsidRPr="00120B9A">
        <w:rPr>
          <w:sz w:val="28"/>
          <w:szCs w:val="28"/>
        </w:rPr>
        <w:t>на следующий день после</w:t>
      </w:r>
      <w:r w:rsidRPr="00120B9A">
        <w:rPr>
          <w:sz w:val="28"/>
          <w:szCs w:val="28"/>
        </w:rPr>
        <w:t xml:space="preserve"> дня его официального опубликования.</w:t>
      </w:r>
    </w:p>
    <w:p w:rsidR="00941C6E" w:rsidRDefault="00941C6E" w:rsidP="00941C6E">
      <w:pPr>
        <w:adjustRightInd w:val="0"/>
        <w:ind w:firstLine="708"/>
        <w:jc w:val="both"/>
        <w:rPr>
          <w:sz w:val="28"/>
          <w:szCs w:val="28"/>
        </w:rPr>
      </w:pPr>
    </w:p>
    <w:p w:rsidR="00941C6E" w:rsidRDefault="00941C6E" w:rsidP="00941C6E">
      <w:pPr>
        <w:adjustRightInd w:val="0"/>
        <w:jc w:val="both"/>
        <w:rPr>
          <w:sz w:val="28"/>
          <w:szCs w:val="28"/>
        </w:rPr>
      </w:pPr>
    </w:p>
    <w:p w:rsidR="00941C6E" w:rsidRPr="00150BD9" w:rsidRDefault="00941C6E" w:rsidP="00941C6E">
      <w:pPr>
        <w:adjustRightInd w:val="0"/>
        <w:jc w:val="both"/>
        <w:rPr>
          <w:sz w:val="28"/>
          <w:szCs w:val="28"/>
        </w:rPr>
      </w:pPr>
    </w:p>
    <w:tbl>
      <w:tblPr>
        <w:tblW w:w="9570" w:type="dxa"/>
        <w:tblLook w:val="04A0"/>
      </w:tblPr>
      <w:tblGrid>
        <w:gridCol w:w="4928"/>
        <w:gridCol w:w="4642"/>
      </w:tblGrid>
      <w:tr w:rsidR="00941C6E" w:rsidRPr="00150BD9" w:rsidTr="00D92734">
        <w:tc>
          <w:tcPr>
            <w:tcW w:w="4928" w:type="dxa"/>
            <w:shd w:val="clear" w:color="auto" w:fill="auto"/>
          </w:tcPr>
          <w:p w:rsidR="00941C6E" w:rsidRPr="00150BD9" w:rsidRDefault="00941C6E" w:rsidP="00D92734">
            <w:pPr>
              <w:rPr>
                <w:sz w:val="28"/>
                <w:szCs w:val="28"/>
              </w:rPr>
            </w:pPr>
            <w:r w:rsidRPr="00150BD9">
              <w:rPr>
                <w:sz w:val="28"/>
                <w:szCs w:val="28"/>
              </w:rPr>
              <w:t>Председатель Совета Туркменского</w:t>
            </w:r>
          </w:p>
          <w:p w:rsidR="00941C6E" w:rsidRPr="00150BD9" w:rsidRDefault="00941C6E" w:rsidP="00D92734">
            <w:pPr>
              <w:rPr>
                <w:sz w:val="28"/>
                <w:szCs w:val="28"/>
              </w:rPr>
            </w:pPr>
            <w:r w:rsidRPr="00150BD9">
              <w:rPr>
                <w:sz w:val="28"/>
                <w:szCs w:val="28"/>
              </w:rPr>
              <w:t>муниципального округа</w:t>
            </w:r>
          </w:p>
          <w:p w:rsidR="00941C6E" w:rsidRDefault="00941C6E" w:rsidP="00D92734">
            <w:pPr>
              <w:rPr>
                <w:sz w:val="28"/>
                <w:szCs w:val="28"/>
              </w:rPr>
            </w:pPr>
            <w:r w:rsidRPr="00150BD9">
              <w:rPr>
                <w:sz w:val="28"/>
                <w:szCs w:val="28"/>
              </w:rPr>
              <w:t>Ставропольского края</w:t>
            </w:r>
          </w:p>
          <w:p w:rsidR="00941C6E" w:rsidRPr="00150BD9" w:rsidRDefault="00941C6E" w:rsidP="00D92734">
            <w:pPr>
              <w:rPr>
                <w:sz w:val="28"/>
                <w:szCs w:val="28"/>
              </w:rPr>
            </w:pPr>
          </w:p>
        </w:tc>
        <w:tc>
          <w:tcPr>
            <w:tcW w:w="4642" w:type="dxa"/>
            <w:shd w:val="clear" w:color="auto" w:fill="auto"/>
          </w:tcPr>
          <w:p w:rsidR="00941C6E" w:rsidRPr="00150BD9" w:rsidRDefault="00941C6E" w:rsidP="00D92734">
            <w:pPr>
              <w:rPr>
                <w:sz w:val="28"/>
                <w:szCs w:val="28"/>
              </w:rPr>
            </w:pPr>
          </w:p>
          <w:p w:rsidR="00941C6E" w:rsidRPr="00150BD9" w:rsidRDefault="00941C6E" w:rsidP="00D92734">
            <w:pPr>
              <w:rPr>
                <w:sz w:val="28"/>
                <w:szCs w:val="28"/>
              </w:rPr>
            </w:pPr>
          </w:p>
          <w:p w:rsidR="00941C6E" w:rsidRPr="00150BD9" w:rsidRDefault="00941C6E" w:rsidP="00D927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Г.В.Ефимов</w:t>
            </w:r>
          </w:p>
        </w:tc>
      </w:tr>
      <w:tr w:rsidR="00941C6E" w:rsidRPr="00150BD9" w:rsidTr="00D92734">
        <w:tc>
          <w:tcPr>
            <w:tcW w:w="4928" w:type="dxa"/>
            <w:shd w:val="clear" w:color="auto" w:fill="auto"/>
          </w:tcPr>
          <w:p w:rsidR="00941C6E" w:rsidRPr="00150BD9" w:rsidRDefault="00941C6E" w:rsidP="00D92734">
            <w:pPr>
              <w:rPr>
                <w:sz w:val="28"/>
                <w:szCs w:val="28"/>
              </w:rPr>
            </w:pPr>
            <w:r w:rsidRPr="00150BD9">
              <w:rPr>
                <w:sz w:val="28"/>
                <w:szCs w:val="28"/>
              </w:rPr>
              <w:t>Глава Туркменского</w:t>
            </w:r>
          </w:p>
          <w:p w:rsidR="00941C6E" w:rsidRPr="00150BD9" w:rsidRDefault="00941C6E" w:rsidP="00D92734">
            <w:pPr>
              <w:rPr>
                <w:sz w:val="28"/>
                <w:szCs w:val="28"/>
              </w:rPr>
            </w:pPr>
            <w:r w:rsidRPr="00150BD9">
              <w:rPr>
                <w:sz w:val="28"/>
                <w:szCs w:val="28"/>
              </w:rPr>
              <w:t>муниципального округа</w:t>
            </w:r>
          </w:p>
          <w:p w:rsidR="00941C6E" w:rsidRPr="00150BD9" w:rsidRDefault="00941C6E" w:rsidP="00D92734">
            <w:pPr>
              <w:rPr>
                <w:sz w:val="28"/>
                <w:szCs w:val="28"/>
              </w:rPr>
            </w:pPr>
            <w:r w:rsidRPr="00150BD9">
              <w:rPr>
                <w:sz w:val="28"/>
                <w:szCs w:val="28"/>
              </w:rPr>
              <w:t>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941C6E" w:rsidRPr="00150BD9" w:rsidRDefault="00941C6E" w:rsidP="00D92734">
            <w:pPr>
              <w:rPr>
                <w:sz w:val="28"/>
                <w:szCs w:val="28"/>
              </w:rPr>
            </w:pPr>
          </w:p>
          <w:p w:rsidR="00941C6E" w:rsidRPr="00150BD9" w:rsidRDefault="00941C6E" w:rsidP="00D92734">
            <w:pPr>
              <w:rPr>
                <w:sz w:val="28"/>
                <w:szCs w:val="28"/>
              </w:rPr>
            </w:pPr>
          </w:p>
          <w:p w:rsidR="00941C6E" w:rsidRPr="00150BD9" w:rsidRDefault="00941C6E" w:rsidP="00D927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50BD9">
              <w:rPr>
                <w:sz w:val="28"/>
                <w:szCs w:val="28"/>
              </w:rPr>
              <w:t>.В.</w:t>
            </w:r>
            <w:r>
              <w:rPr>
                <w:sz w:val="28"/>
                <w:szCs w:val="28"/>
              </w:rPr>
              <w:t>Козырь</w:t>
            </w:r>
          </w:p>
        </w:tc>
      </w:tr>
    </w:tbl>
    <w:p w:rsidR="00941C6E" w:rsidRDefault="00941C6E" w:rsidP="00941C6E"/>
    <w:sectPr w:rsidR="00941C6E" w:rsidSect="0029382C"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6C39"/>
    <w:multiLevelType w:val="multilevel"/>
    <w:tmpl w:val="4580C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1800"/>
      </w:pPr>
      <w:rPr>
        <w:rFonts w:hint="default"/>
      </w:rPr>
    </w:lvl>
  </w:abstractNum>
  <w:abstractNum w:abstractNumId="1">
    <w:nsid w:val="3EDC3140"/>
    <w:multiLevelType w:val="hybridMultilevel"/>
    <w:tmpl w:val="3F88A7DE"/>
    <w:lvl w:ilvl="0" w:tplc="703068D0">
      <w:start w:val="1"/>
      <w:numFmt w:val="decimal"/>
      <w:lvlText w:val="%1."/>
      <w:lvlJc w:val="left"/>
      <w:pPr>
        <w:ind w:left="1" w:hanging="33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33CD142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84E83F76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DDB4D7F6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714E28E6">
      <w:numFmt w:val="bullet"/>
      <w:lvlText w:val="•"/>
      <w:lvlJc w:val="left"/>
      <w:pPr>
        <w:ind w:left="3799" w:hanging="338"/>
      </w:pPr>
      <w:rPr>
        <w:rFonts w:hint="default"/>
        <w:lang w:val="ru-RU" w:eastAsia="en-US" w:bidi="ar-SA"/>
      </w:rPr>
    </w:lvl>
    <w:lvl w:ilvl="5" w:tplc="4A6A1A0E">
      <w:numFmt w:val="bullet"/>
      <w:lvlText w:val="•"/>
      <w:lvlJc w:val="left"/>
      <w:pPr>
        <w:ind w:left="4749" w:hanging="338"/>
      </w:pPr>
      <w:rPr>
        <w:rFonts w:hint="default"/>
        <w:lang w:val="ru-RU" w:eastAsia="en-US" w:bidi="ar-SA"/>
      </w:rPr>
    </w:lvl>
    <w:lvl w:ilvl="6" w:tplc="FF642876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B952EFC0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393871AE">
      <w:numFmt w:val="bullet"/>
      <w:lvlText w:val="•"/>
      <w:lvlJc w:val="left"/>
      <w:pPr>
        <w:ind w:left="7598" w:hanging="3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F1438"/>
    <w:rsid w:val="00120B9A"/>
    <w:rsid w:val="0017507F"/>
    <w:rsid w:val="0029382C"/>
    <w:rsid w:val="00304AD6"/>
    <w:rsid w:val="00345D75"/>
    <w:rsid w:val="005D4702"/>
    <w:rsid w:val="005E3647"/>
    <w:rsid w:val="00627FDC"/>
    <w:rsid w:val="007F1438"/>
    <w:rsid w:val="008F0580"/>
    <w:rsid w:val="00941C6E"/>
    <w:rsid w:val="00954542"/>
    <w:rsid w:val="009714F1"/>
    <w:rsid w:val="00A4627B"/>
    <w:rsid w:val="00AA13E0"/>
    <w:rsid w:val="00AE481B"/>
    <w:rsid w:val="00B45AB9"/>
    <w:rsid w:val="00B47320"/>
    <w:rsid w:val="00B533E3"/>
    <w:rsid w:val="00FE1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4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14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1438"/>
    <w:pPr>
      <w:ind w:left="1" w:right="13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F1438"/>
    <w:pPr>
      <w:spacing w:before="72"/>
      <w:ind w:right="13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F1438"/>
    <w:pPr>
      <w:ind w:left="1" w:right="139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7F1438"/>
  </w:style>
  <w:style w:type="paragraph" w:customStyle="1" w:styleId="ConsPlusNormal">
    <w:name w:val="ConsPlusNormal"/>
    <w:rsid w:val="00941C6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Normal (Web)"/>
    <w:basedOn w:val="a"/>
    <w:uiPriority w:val="99"/>
    <w:rsid w:val="00941C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">
    <w:name w:val="listparagraph"/>
    <w:basedOn w:val="a"/>
    <w:rsid w:val="00941C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41C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188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18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7&amp;n=2082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7&amp;n=207654&amp;dst=100014" TargetMode="External"/><Relationship Id="rId5" Type="http://schemas.openxmlformats.org/officeDocument/2006/relationships/hyperlink" Target="https://login.consultant.ru/link/?req=doc&amp;base=LAW&amp;n=4534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Хошбекян А</cp:lastModifiedBy>
  <cp:revision>7</cp:revision>
  <cp:lastPrinted>2026-02-16T09:17:00Z</cp:lastPrinted>
  <dcterms:created xsi:type="dcterms:W3CDTF">2026-01-29T13:07:00Z</dcterms:created>
  <dcterms:modified xsi:type="dcterms:W3CDTF">2026-02-16T09:17:00Z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2026-01-26T00:00:00Z</vt:filetime>
  </property>
  <property fmtid="{D5CDD505-2E9C-101B-9397-08002B2CF9AE}" pid="5" name="Producer">
    <vt:lpwstr>Aspose.Words for .NET 21.3.0</vt:lpwstr>
  </property>
</Properties>
</file>