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F73" w:rsidRDefault="00BA1F73" w:rsidP="00BA1F73">
      <w:pPr>
        <w:spacing w:after="0" w:line="240" w:lineRule="auto"/>
        <w:jc w:val="right"/>
        <w:rPr>
          <w:rFonts w:ascii="Times New Roman" w:hAnsi="Times New Roman" w:cs="Times New Roman"/>
          <w:cap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aps/>
          <w:color w:val="000000" w:themeColor="text1"/>
          <w:sz w:val="26"/>
          <w:szCs w:val="26"/>
        </w:rPr>
        <w:t>ПРОЕКТ</w:t>
      </w:r>
    </w:p>
    <w:p w:rsidR="00771A1A" w:rsidRPr="00BA1F73" w:rsidRDefault="00B078A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СОВЕТ</w:t>
      </w:r>
    </w:p>
    <w:p w:rsidR="00771A1A" w:rsidRPr="00BA1F73" w:rsidRDefault="00B078A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ТУРКМЕНСКОГО муниципального округа</w:t>
      </w:r>
    </w:p>
    <w:p w:rsidR="00771A1A" w:rsidRPr="00BA1F73" w:rsidRDefault="00B078A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 xml:space="preserve">СТАВРОПОЛЬСКОГО КРАЯ </w:t>
      </w:r>
      <w:r w:rsidR="00BA1F73" w:rsidRPr="00BA1F73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>ВТОРОГО</w:t>
      </w:r>
      <w:r w:rsidRPr="00BA1F73">
        <w:rPr>
          <w:rFonts w:ascii="Times New Roman" w:hAnsi="Times New Roman" w:cs="Times New Roman"/>
          <w:caps/>
          <w:color w:val="000000" w:themeColor="text1"/>
          <w:sz w:val="28"/>
          <w:szCs w:val="28"/>
        </w:rPr>
        <w:t xml:space="preserve"> СОЗЫВА</w:t>
      </w:r>
    </w:p>
    <w:p w:rsidR="00771A1A" w:rsidRPr="00BA1F73" w:rsidRDefault="00771A1A">
      <w:pPr>
        <w:spacing w:after="0" w:line="240" w:lineRule="auto"/>
        <w:ind w:left="-14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1A1A" w:rsidRPr="00BA1F73" w:rsidRDefault="00B078A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 Е Ш Е Н И Е </w:t>
      </w:r>
    </w:p>
    <w:p w:rsidR="00771A1A" w:rsidRPr="00BA1F73" w:rsidRDefault="00771A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1A1A" w:rsidRPr="00BA1F73" w:rsidRDefault="00BA1F7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августа </w:t>
      </w:r>
      <w:r w:rsidR="00B078AB"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2026 г.                     с. Летняя Ставка                                             № </w:t>
      </w:r>
    </w:p>
    <w:p w:rsidR="00771A1A" w:rsidRPr="00BA1F73" w:rsidRDefault="00771A1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1A1A" w:rsidRPr="00BA1F73" w:rsidRDefault="00B078AB">
      <w:pPr>
        <w:pStyle w:val="ConsPlusTitl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П</w:t>
      </w:r>
      <w:r w:rsidRPr="00BA1F73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орядка </w:t>
      </w:r>
      <w:r w:rsidRPr="00BA1F7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поощрения </w:t>
      </w:r>
      <w:r w:rsidRPr="00BA1F7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Главы Туркменского муниципального округа Ставропольского края</w:t>
      </w:r>
      <w:r w:rsidRPr="00BA1F73">
        <w:rPr>
          <w:rFonts w:ascii="Times New Roman" w:hAnsi="Times New Roman" w:cs="Times New Roman"/>
          <w:b w:val="0"/>
          <w:color w:val="000000"/>
          <w:sz w:val="28"/>
          <w:szCs w:val="28"/>
        </w:rPr>
        <w:t>, замещающего муниципальную должность входящую в состав м</w:t>
      </w:r>
      <w:r w:rsidRPr="00BA1F73">
        <w:rPr>
          <w:rFonts w:ascii="Times New Roman" w:eastAsia="Calibri" w:hAnsi="Times New Roman" w:cs="Times New Roman"/>
          <w:b w:val="0"/>
          <w:color w:val="000000"/>
          <w:sz w:val="28"/>
          <w:szCs w:val="28"/>
        </w:rPr>
        <w:t xml:space="preserve">униципальной управленческой команды Ставропольского края за достижение в 2025 году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</w:t>
      </w:r>
    </w:p>
    <w:p w:rsidR="00771A1A" w:rsidRPr="00BA1F73" w:rsidRDefault="00771A1A" w:rsidP="00C61B73">
      <w:pPr>
        <w:pStyle w:val="ConsPlusTitle"/>
        <w:tabs>
          <w:tab w:val="left" w:pos="7109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1A1A" w:rsidRPr="00BA1F73" w:rsidRDefault="00771A1A">
      <w:pPr>
        <w:pStyle w:val="ConsPlusTitle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71A1A" w:rsidRPr="00BA1F73" w:rsidRDefault="00771A1A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BA1F73" w:rsidRPr="00BA1F73" w:rsidRDefault="00B078AB" w:rsidP="00BA1F73">
      <w:pPr>
        <w:spacing w:after="0" w:line="240" w:lineRule="auto"/>
        <w:ind w:firstLine="708"/>
        <w:jc w:val="both"/>
        <w:rPr>
          <w:rStyle w:val="a6"/>
          <w:rFonts w:ascii="Times New Roman" w:eastAsia="Calibri" w:hAnsi="Times New Roman"/>
          <w:color w:val="000000"/>
          <w:sz w:val="28"/>
          <w:szCs w:val="28"/>
          <w:shd w:val="clear" w:color="auto" w:fill="auto"/>
        </w:rPr>
      </w:pP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Руководствуясь </w:t>
      </w:r>
      <w:hyperlink r:id="rId5">
        <w:r w:rsidRPr="00BA1F73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="00BA1F73" w:rsidRPr="00BA1F73">
        <w:rPr>
          <w:rFonts w:ascii="Times New Roman" w:hAnsi="Times New Roman" w:cs="Times New Roman"/>
          <w:sz w:val="28"/>
          <w:szCs w:val="28"/>
        </w:rPr>
        <w:t xml:space="preserve"> 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Губернатора Ставропольского края от 16 июля 2026</w:t>
      </w:r>
      <w:r w:rsidR="00BA1F73"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BA1F73"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3/дсп «Об определении составов региональной управленческой команды Ставропольского края и муниципальных управленческих команд Ставропольского края для осуществления их поощрения за достижение в 2025 году з</w:t>
      </w:r>
      <w:r w:rsidRPr="00BA1F73">
        <w:rPr>
          <w:rStyle w:val="a6"/>
          <w:rFonts w:ascii="Times New Roman" w:eastAsia="Calibri" w:hAnsi="Times New Roman"/>
          <w:color w:val="000000" w:themeColor="text1"/>
          <w:sz w:val="28"/>
          <w:szCs w:val="28"/>
          <w:shd w:val="clear" w:color="auto" w:fill="auto"/>
        </w:rPr>
        <w:t>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6">
        <w:r w:rsidRPr="00BA1F73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="00BA1F73" w:rsidRPr="00BA1F73">
        <w:rPr>
          <w:rFonts w:ascii="Times New Roman" w:hAnsi="Times New Roman" w:cs="Times New Roman"/>
          <w:sz w:val="28"/>
          <w:szCs w:val="28"/>
        </w:rPr>
        <w:t xml:space="preserve"> </w:t>
      </w:r>
      <w:r w:rsidRPr="00BA1F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Правительства Ставропольского края </w:t>
      </w:r>
      <w:r w:rsidRPr="00BA1F73">
        <w:rPr>
          <w:rStyle w:val="a6"/>
          <w:rFonts w:ascii="Times New Roman" w:eastAsia="Times New Roman" w:hAnsi="Times New Roman"/>
          <w:color w:val="000000" w:themeColor="text1"/>
          <w:sz w:val="28"/>
          <w:szCs w:val="28"/>
          <w:shd w:val="clear" w:color="auto" w:fill="auto"/>
        </w:rPr>
        <w:t>от 16 июля 2026 года №</w:t>
      </w:r>
      <w:r w:rsidR="00BA1F73" w:rsidRPr="00BA1F73">
        <w:rPr>
          <w:rStyle w:val="a6"/>
          <w:rFonts w:ascii="Times New Roman" w:eastAsia="Times New Roman" w:hAnsi="Times New Roman"/>
          <w:color w:val="000000" w:themeColor="text1"/>
          <w:sz w:val="28"/>
          <w:szCs w:val="28"/>
          <w:shd w:val="clear" w:color="auto" w:fill="auto"/>
        </w:rPr>
        <w:t xml:space="preserve"> </w:t>
      </w:r>
      <w:r w:rsidRPr="00BA1F73">
        <w:rPr>
          <w:rStyle w:val="a6"/>
          <w:rFonts w:ascii="Times New Roman" w:eastAsia="Times New Roman" w:hAnsi="Times New Roman"/>
          <w:color w:val="000000" w:themeColor="text1"/>
          <w:sz w:val="28"/>
          <w:szCs w:val="28"/>
          <w:shd w:val="clear" w:color="auto" w:fill="auto"/>
        </w:rPr>
        <w:t xml:space="preserve">6-п/дсп </w:t>
      </w:r>
      <w:r w:rsidRPr="00BA1F73">
        <w:rPr>
          <w:rStyle w:val="a6"/>
          <w:rFonts w:ascii="Times New Roman" w:eastAsia="Calibri" w:hAnsi="Times New Roman"/>
          <w:color w:val="000000"/>
          <w:sz w:val="28"/>
          <w:szCs w:val="28"/>
          <w:shd w:val="clear" w:color="auto" w:fill="auto"/>
        </w:rPr>
        <w:t xml:space="preserve">«О поощрении в 2026 году региональной управленческой команды Ставропольского края и муниципальных управленческих команд Ставропольского края за достижение в 2025 году </w:t>
      </w:r>
      <w:r w:rsidRPr="00BA1F73">
        <w:rPr>
          <w:rStyle w:val="a6"/>
          <w:rFonts w:ascii="Times New Roman" w:eastAsia="Calibri" w:hAnsi="Times New Roman"/>
          <w:color w:val="000000" w:themeColor="text1"/>
          <w:sz w:val="28"/>
          <w:szCs w:val="28"/>
          <w:shd w:val="clear" w:color="auto" w:fill="auto"/>
        </w:rPr>
        <w:t>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</w:r>
      <w:r w:rsidR="00BA1F73" w:rsidRPr="00BA1F73">
        <w:rPr>
          <w:rStyle w:val="a6"/>
          <w:rFonts w:ascii="Times New Roman" w:eastAsia="Calibri" w:hAnsi="Times New Roman"/>
          <w:color w:val="000000"/>
          <w:sz w:val="28"/>
          <w:szCs w:val="28"/>
          <w:shd w:val="clear" w:color="auto" w:fill="auto"/>
        </w:rPr>
        <w:t>»</w:t>
      </w:r>
    </w:p>
    <w:p w:rsidR="00771A1A" w:rsidRPr="00BA1F73" w:rsidRDefault="00B078AB" w:rsidP="00BA1F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Туркменского муниципального округа Ставропольского края </w:t>
      </w:r>
    </w:p>
    <w:p w:rsidR="00771A1A" w:rsidRPr="00BA1F73" w:rsidRDefault="00771A1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1A1A" w:rsidRPr="00BA1F73" w:rsidRDefault="00B078A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Р Е Ш И Л:</w:t>
      </w:r>
    </w:p>
    <w:p w:rsidR="00771A1A" w:rsidRPr="00BA1F73" w:rsidRDefault="00771A1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1A1A" w:rsidRDefault="00B078AB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Утвердить прилагаемый Порядок </w:t>
      </w:r>
      <w:r w:rsidRPr="00BA1F73">
        <w:rPr>
          <w:rFonts w:ascii="Times New Roman" w:eastAsia="Calibri" w:hAnsi="Times New Roman" w:cs="Times New Roman"/>
          <w:color w:val="000000"/>
          <w:sz w:val="28"/>
          <w:szCs w:val="28"/>
        </w:rPr>
        <w:t>поощрения Главы Туркменского муниципального округа Ставропольского края, замещающего муниципальную должность входящую в состав муниципальной управленческой команды Ставропольского края за достижение в 2025 году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BA1F73" w:rsidRPr="008713B0" w:rsidRDefault="00BA1F73" w:rsidP="00BA1F73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7"/>
          <w:szCs w:val="27"/>
        </w:rPr>
      </w:pPr>
      <w:r w:rsidRPr="008713B0">
        <w:rPr>
          <w:rFonts w:ascii="Times New Roman" w:hAnsi="Times New Roman" w:cs="Times New Roman"/>
          <w:sz w:val="27"/>
          <w:szCs w:val="27"/>
        </w:rPr>
        <w:lastRenderedPageBreak/>
        <w:t>2. Контроль за исполнением настоящего решения возложить на Постоянную комиссию Совета Туркменского муниципального округа Ставропольского края по местному самоуправлению, правопорядку, социальным вопросам, связям с общественными организациями (председатель - А.Н.Кушнарев).</w:t>
      </w:r>
    </w:p>
    <w:p w:rsidR="00BA1F73" w:rsidRPr="00F56A83" w:rsidRDefault="00BA1F73" w:rsidP="00BA1F7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A1F73" w:rsidRPr="008713B0" w:rsidRDefault="00BA1F73" w:rsidP="00BA1F7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713B0">
        <w:rPr>
          <w:rFonts w:ascii="Times New Roman" w:hAnsi="Times New Roman" w:cs="Times New Roman"/>
          <w:color w:val="000000" w:themeColor="text1"/>
          <w:sz w:val="27"/>
          <w:szCs w:val="27"/>
        </w:rPr>
        <w:t>3. Настоящее решение вступает в силу со дня его принятия.</w:t>
      </w:r>
    </w:p>
    <w:p w:rsidR="00BA1F73" w:rsidRDefault="00BA1F73" w:rsidP="00BA1F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771A1A" w:rsidRPr="00BA1F73" w:rsidRDefault="00771A1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1A1A" w:rsidRPr="00BA1F73" w:rsidRDefault="00771A1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429" w:type="dxa"/>
        <w:tblLayout w:type="fixed"/>
        <w:tblLook w:val="04A0"/>
      </w:tblPr>
      <w:tblGrid>
        <w:gridCol w:w="4643"/>
        <w:gridCol w:w="4786"/>
      </w:tblGrid>
      <w:tr w:rsidR="00771A1A" w:rsidRPr="00BA1F73">
        <w:tc>
          <w:tcPr>
            <w:tcW w:w="4643" w:type="dxa"/>
          </w:tcPr>
          <w:p w:rsidR="00771A1A" w:rsidRPr="00BA1F73" w:rsidRDefault="00B078AB">
            <w:pPr>
              <w:pStyle w:val="ad"/>
              <w:widowControl w:val="0"/>
              <w:jc w:val="left"/>
              <w:rPr>
                <w:color w:val="000000"/>
                <w:szCs w:val="28"/>
              </w:rPr>
            </w:pPr>
            <w:r w:rsidRPr="00BA1F73">
              <w:rPr>
                <w:color w:val="000000" w:themeColor="text1"/>
                <w:szCs w:val="28"/>
              </w:rPr>
              <w:t>Председатель Совета Туркменского муниципального округа Ставропольского края</w:t>
            </w:r>
          </w:p>
        </w:tc>
        <w:tc>
          <w:tcPr>
            <w:tcW w:w="4785" w:type="dxa"/>
          </w:tcPr>
          <w:p w:rsidR="00771A1A" w:rsidRPr="00BA1F73" w:rsidRDefault="00771A1A">
            <w:pPr>
              <w:widowControl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71A1A" w:rsidRPr="00BA1F73" w:rsidRDefault="00771A1A">
            <w:pPr>
              <w:widowControl w:val="0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71A1A" w:rsidRPr="00BA1F73" w:rsidRDefault="00B078AB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A1F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Г.В. Ефимов</w:t>
            </w:r>
          </w:p>
        </w:tc>
      </w:tr>
    </w:tbl>
    <w:p w:rsidR="00771A1A" w:rsidRPr="00BA1F73" w:rsidRDefault="00771A1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71A1A" w:rsidRDefault="00771A1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A1F73" w:rsidRDefault="00BA1F73" w:rsidP="00BA1F73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ПРОЕКТ</w:t>
      </w:r>
    </w:p>
    <w:p w:rsidR="00BA1F73" w:rsidRPr="00BA1F73" w:rsidRDefault="00BA1F73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71A1A" w:rsidRPr="00BA1F73" w:rsidRDefault="00B078AB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771A1A" w:rsidRPr="00BA1F73" w:rsidRDefault="00B078AB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решением 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1F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овета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Туркменского</w:t>
      </w:r>
    </w:p>
    <w:p w:rsidR="00771A1A" w:rsidRPr="00BA1F73" w:rsidRDefault="00B078AB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округа</w:t>
      </w:r>
    </w:p>
    <w:p w:rsidR="00771A1A" w:rsidRPr="00BA1F73" w:rsidRDefault="00B078AB">
      <w:pPr>
        <w:spacing w:after="0" w:line="240" w:lineRule="auto"/>
        <w:ind w:left="45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Ставропольского края</w:t>
      </w:r>
    </w:p>
    <w:p w:rsidR="00771A1A" w:rsidRPr="00BA1F73" w:rsidRDefault="00B078AB">
      <w:pPr>
        <w:pStyle w:val="ConsPlusNormal"/>
        <w:ind w:left="4536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августа 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2026 г. № </w:t>
      </w:r>
    </w:p>
    <w:p w:rsidR="00771A1A" w:rsidRPr="00BA1F73" w:rsidRDefault="00771A1A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1A1A" w:rsidRPr="00BA1F73" w:rsidRDefault="00BA1F73" w:rsidP="00BA1F7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</w:p>
    <w:p w:rsidR="00771A1A" w:rsidRPr="00BA1F73" w:rsidRDefault="00BA1F73" w:rsidP="00BA1F73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A1F73">
        <w:rPr>
          <w:rFonts w:ascii="Times New Roman" w:eastAsia="Calibri" w:hAnsi="Times New Roman" w:cs="Times New Roman"/>
          <w:b w:val="0"/>
          <w:color w:val="000000"/>
          <w:sz w:val="28"/>
          <w:szCs w:val="28"/>
        </w:rPr>
        <w:t xml:space="preserve">ПООЩРЕНИЯ </w:t>
      </w:r>
      <w:r w:rsidRPr="00BA1F73">
        <w:rPr>
          <w:rFonts w:ascii="Times New Roman" w:eastAsia="Calibri" w:hAnsi="Times New Roman" w:cs="Times New Roman"/>
          <w:b w:val="0"/>
          <w:bCs w:val="0"/>
          <w:color w:val="000000"/>
          <w:sz w:val="28"/>
          <w:szCs w:val="28"/>
        </w:rPr>
        <w:t>ГЛАВЫ ТУРКМЕНСКОГО МУНИЦИПАЛЬНОГО ОКРУГА СТАВРОПОЛЬСКОГО КРАЯ</w:t>
      </w:r>
      <w:r w:rsidRPr="00BA1F73">
        <w:rPr>
          <w:rFonts w:ascii="Times New Roman" w:eastAsia="Calibri" w:hAnsi="Times New Roman" w:cs="Times New Roman"/>
          <w:b w:val="0"/>
          <w:color w:val="000000"/>
          <w:sz w:val="28"/>
          <w:szCs w:val="28"/>
        </w:rPr>
        <w:t>, ЗАМЕЩАЮЩЕГО МУНИЦИПАЛЬНУЮ ДОЛЖНОСТЬ ВХОДЯЩУЮ В СОСТАВ МУНИЦИПАЛЬНОЙ УПРАВЛЕНЧЕСКОЙ КОМАНДЫ СТАВРОПОЛЬСКОГО КРАЯ ЗА ДОСТИЖЕНИЕ В 2025 ГОДУ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</w:r>
    </w:p>
    <w:p w:rsidR="00771A1A" w:rsidRPr="00BA1F73" w:rsidRDefault="00771A1A" w:rsidP="00BA1F7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771A1A" w:rsidRPr="00B078AB" w:rsidRDefault="00B078AB" w:rsidP="00B078A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78AB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1. Настоящий Порядок </w:t>
      </w:r>
      <w:r w:rsidRPr="00B078A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поощрения </w:t>
      </w:r>
      <w:r w:rsidRPr="00B078A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Главы Туркменского муниципального округа Ставропольского края</w:t>
      </w:r>
      <w:r w:rsidRPr="00B078AB">
        <w:rPr>
          <w:rFonts w:ascii="Times New Roman" w:hAnsi="Times New Roman" w:cs="Times New Roman"/>
          <w:b w:val="0"/>
          <w:color w:val="000000"/>
          <w:sz w:val="28"/>
          <w:szCs w:val="28"/>
        </w:rPr>
        <w:t>, замещающего муниципальную должность входящую в состав м</w:t>
      </w:r>
      <w:r w:rsidRPr="00B078AB">
        <w:rPr>
          <w:rFonts w:ascii="Times New Roman" w:eastAsia="Calibri" w:hAnsi="Times New Roman" w:cs="Times New Roman"/>
          <w:b w:val="0"/>
          <w:color w:val="000000"/>
          <w:sz w:val="28"/>
          <w:szCs w:val="28"/>
        </w:rPr>
        <w:t xml:space="preserve">униципальной управленческой команды Ставропольского края за достижение в 2025 году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(далее – Порядок) </w:t>
      </w:r>
      <w:r w:rsidRPr="00B078AB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определяет правила выплаты в 2026 году поощрения </w:t>
      </w:r>
      <w:r w:rsidRPr="00B078A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Главе Туркменского муниципального округа Ставропольского края, замещающему муниципальную должность входящую в м</w:t>
      </w:r>
      <w:r w:rsidRPr="00B078AB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 xml:space="preserve">униципальную управленческую команду Ставропольского края, состав которой определен </w:t>
      </w:r>
      <w:hyperlink r:id="rId7">
        <w:r w:rsidRPr="00B078AB">
          <w:rPr>
            <w:rFonts w:ascii="Times New Roman" w:eastAsia="Calibri" w:hAnsi="Times New Roman" w:cs="Times New Roman"/>
            <w:b w:val="0"/>
            <w:color w:val="000000" w:themeColor="text1"/>
            <w:sz w:val="28"/>
            <w:szCs w:val="28"/>
          </w:rPr>
          <w:t>постановлением</w:t>
        </w:r>
      </w:hyperlink>
      <w:r w:rsidRPr="00B078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078AB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>Губернатора Ставропольского края от 16 июля 2026 года № 3/дсп «Об определении составов региональной управленческой команды Ставропольского края и муниципальных управленческих команд Ставропольского края для осуществления их поощрения за достижение в 2025 году з</w:t>
      </w:r>
      <w:r w:rsidRPr="00B078AB">
        <w:rPr>
          <w:rStyle w:val="a6"/>
          <w:rFonts w:ascii="Times New Roman" w:eastAsia="Calibri" w:hAnsi="Times New Roman"/>
          <w:b w:val="0"/>
          <w:color w:val="000000" w:themeColor="text1"/>
          <w:sz w:val="28"/>
          <w:szCs w:val="28"/>
          <w:shd w:val="clear" w:color="auto" w:fill="auto"/>
        </w:rPr>
        <w:t>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</w:t>
      </w:r>
      <w:r w:rsidRPr="00B078AB">
        <w:rPr>
          <w:rFonts w:ascii="Times New Roman" w:eastAsia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B078AB">
        <w:rPr>
          <w:rFonts w:ascii="Times New Roman" w:eastAsia="Calibri" w:hAnsi="Times New Roman" w:cs="Times New Roman"/>
          <w:b w:val="0"/>
          <w:color w:val="000000"/>
          <w:sz w:val="28"/>
          <w:szCs w:val="28"/>
        </w:rPr>
        <w:t xml:space="preserve">за достижение в 2025 году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</w:t>
      </w:r>
      <w:r w:rsidRPr="00B078AB">
        <w:rPr>
          <w:rFonts w:ascii="Times New Roman" w:eastAsia="Calibri" w:hAnsi="Times New Roman" w:cs="Times New Roman"/>
          <w:b w:val="0"/>
          <w:color w:val="000000" w:themeColor="text1"/>
          <w:sz w:val="28"/>
          <w:szCs w:val="28"/>
        </w:rPr>
        <w:t>(далее соответственно – Глава муниципального округа, поощрение, муниципальная управленческая команда, постановление Губернатора Ставропольского края).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Выплата поощрения осуществляется Г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лаве муниципального округа, замещающему муниципальную должность входящую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состав 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муниципальной управленческой команды и замещающему соответствующую должность в Туркменском муниципальном округе Ставропольского края на дату доведения до Туркменского муниципального округа Ставропольского края уведомлений по расчетам между бюджетами с указанием объемов предоставляемых средств прочего межбюджетного трансферта на осуществление выплаты поощрения лицам, входящим в муниципальные управленческие команды Ставропольского края, за достижение в 2025 году значений (уровней) показателей для оценки эффективности деятельности высших должностных лиц субъектов Российской Федерации  и деятельности исполнительных органов субъектов Российской Федерации передаваемого бюджету Туркменского муниципального округа из бюджета Ставропольского края в 2026 году (далее - прочий межбюджетный трансферт).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 Выплата поощрения Главе муниципального округа, осуществляется с учетом пропорционально отработанного им в 2025 году времени</w:t>
      </w:r>
      <w:r w:rsidRPr="00BA1F73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 Размер поощрения Г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лаве муниципального округа 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определяется по следующей формуле:</w:t>
      </w:r>
    </w:p>
    <w:p w:rsidR="00771A1A" w:rsidRPr="00BA1F73" w:rsidRDefault="00771A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MOT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*</m:t>
            </m:r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365</m:t>
            </m:r>
          </m:den>
        </m:f>
        <m:r>
          <w:rPr>
            <w:rFonts w:ascii="Times New Roman" w:hAnsi="Cambria Math" w:cs="Times New Roman"/>
            <w:sz w:val="28"/>
            <w:szCs w:val="28"/>
          </w:rPr>
          <m:t>*</m:t>
        </m:r>
        <m:r>
          <w:rPr>
            <w:rFonts w:ascii="Cambria Math" w:hAnsi="Cambria Math" w:cs="Times New Roman"/>
            <w:sz w:val="28"/>
            <w:szCs w:val="28"/>
          </w:rPr>
          <m:t>D</m:t>
        </m:r>
      </m:oMath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где</w:t>
      </w:r>
    </w:p>
    <w:p w:rsidR="00771A1A" w:rsidRPr="00BA1F73" w:rsidRDefault="00771A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R - размер поощрения Г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лаве муниципального округа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МОТ – средний месячный размер оплаты труда Г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лавы муниципального округа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 2025 год, включающий в себя следующие выплаты: месячный оклад в соответствии с замещаемой им муниципальной должностью, ежемесячную надбавку к должностному окладу за особые условия деятельности, ежемесячное денежное поощрение, ежемесячную надбавку к должностному окладу за выслугу лет, ежемесячная процентная надбавка к должностному окладу за работу со сведениями, составляющими государственную тайну (при наличии), ежемесячные надбавки за почетное звание Российской Федерации, за докторскую степень и кандидатскую степень (при наличии)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k - коэффициент поощрения;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 - количество календарных дней, отработанных Главой муниципального округа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2025 году.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 Коэффициент поощрения определяется по следующей формуле: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0075" cy="4191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где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k - коэффициент поощрения;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S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bscript"/>
        </w:rPr>
        <w:t>p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сумма расходов бюджета Туркменского муниципального округа Ставропольского края на поощрение, предусмотренных распоряжением Правительства Ставропольского края;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S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bscript"/>
        </w:rPr>
        <w:t>t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взносы в государственные внебюджетные фонды;</w:t>
      </w:r>
    </w:p>
    <w:p w:rsidR="00771A1A" w:rsidRPr="00BA1F73" w:rsidRDefault="00B0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МОТ – средний месячный фонд оплаты труда в администрации Туркменского муниципального округа Ставропольского края (далее – 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администрация ТМО СК) лиц, замещающих муниципальную должность, должность муниципальной службы, должность 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являющуюся должностями муниципальной службы </w:t>
      </w:r>
      <w:r w:rsidRPr="00B078AB">
        <w:rPr>
          <w:rFonts w:ascii="Times New Roman" w:hAnsi="Times New Roman" w:cs="Times New Roman"/>
          <w:sz w:val="28"/>
          <w:szCs w:val="28"/>
        </w:rPr>
        <w:t>администрации ТМО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 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согласно списочному составу муниципальной управленческой команды за 2025 год, включающая в себя следующие выплаты: месячный оклад в соответствии с замещаемой им муниципальной должностью, должностью муниципальной службы, должностью 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не являющуюся должностями муниципальной службы администрации ТМО СК</w:t>
      </w:r>
      <w:r w:rsidRPr="00BA1F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ежемесячная надбавка к должностному окладу за выслугу лет, ежемесячная надбавка к должностному окладу за особые условия муниципальной службы, ежемесячное денежное поощрение, ежемесячная процентная надбавка к должностному окладу за работу со сведениями, составляющими государственную тайну (при наличии), ежемесячные надбавки за почетное звание Российской Федерации, за докторскую степень и кандидатскую степень (при наличии); </w:t>
      </w: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ежемесячная надбавка за сложность, напряженность и высокие достижения в труде.</w:t>
      </w:r>
    </w:p>
    <w:p w:rsidR="00771A1A" w:rsidRPr="00BA1F73" w:rsidRDefault="00771A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71A1A" w:rsidRPr="00BA1F73" w:rsidRDefault="00B078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1F73">
        <w:rPr>
          <w:rFonts w:ascii="Times New Roman" w:hAnsi="Times New Roman" w:cs="Times New Roman"/>
          <w:color w:val="000000" w:themeColor="text1"/>
          <w:sz w:val="28"/>
          <w:szCs w:val="28"/>
        </w:rPr>
        <w:t>___________</w:t>
      </w:r>
    </w:p>
    <w:sectPr w:rsidR="00771A1A" w:rsidRPr="00BA1F73" w:rsidSect="00BA1F73">
      <w:pgSz w:w="11906" w:h="16838"/>
      <w:pgMar w:top="1134" w:right="851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771A1A"/>
    <w:rsid w:val="00771A1A"/>
    <w:rsid w:val="009E1DAC"/>
    <w:rsid w:val="00B078AB"/>
    <w:rsid w:val="00BA1F73"/>
    <w:rsid w:val="00C61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AD8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574AD8"/>
    <w:rPr>
      <w:color w:val="0000FF"/>
      <w:u w:val="single"/>
    </w:rPr>
  </w:style>
  <w:style w:type="character" w:customStyle="1" w:styleId="a3">
    <w:name w:val="Название Знак"/>
    <w:basedOn w:val="a0"/>
    <w:qFormat/>
    <w:rsid w:val="00B823F0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qFormat/>
    <w:rsid w:val="00B823F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5D5EB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Колонтитул_"/>
    <w:basedOn w:val="a0"/>
    <w:uiPriority w:val="99"/>
    <w:qFormat/>
    <w:locked/>
    <w:rsid w:val="00446146"/>
    <w:rPr>
      <w:rFonts w:cs="Times New Roman"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qFormat/>
    <w:locked/>
    <w:rsid w:val="00446146"/>
    <w:rPr>
      <w:rFonts w:cs="Times New Roman"/>
      <w:b/>
      <w:bCs/>
      <w:spacing w:val="2"/>
      <w:sz w:val="23"/>
      <w:szCs w:val="23"/>
      <w:shd w:val="clear" w:color="auto" w:fill="FFFFFF"/>
    </w:rPr>
  </w:style>
  <w:style w:type="character" w:customStyle="1" w:styleId="213pt">
    <w:name w:val="Основной текст (2) + 13 pt"/>
    <w:basedOn w:val="2"/>
    <w:uiPriority w:val="99"/>
    <w:qFormat/>
    <w:rsid w:val="00446146"/>
    <w:rPr>
      <w:spacing w:val="-3"/>
      <w:sz w:val="26"/>
      <w:szCs w:val="26"/>
    </w:rPr>
  </w:style>
  <w:style w:type="character" w:customStyle="1" w:styleId="275pt">
    <w:name w:val="Основной текст (2) + 7.5 pt"/>
    <w:basedOn w:val="2"/>
    <w:uiPriority w:val="99"/>
    <w:qFormat/>
    <w:rsid w:val="00446146"/>
    <w:rPr>
      <w:spacing w:val="0"/>
      <w:sz w:val="15"/>
      <w:szCs w:val="15"/>
    </w:rPr>
  </w:style>
  <w:style w:type="character" w:customStyle="1" w:styleId="210pt">
    <w:name w:val="Основной текст (2) + 10 pt"/>
    <w:basedOn w:val="2"/>
    <w:uiPriority w:val="99"/>
    <w:qFormat/>
    <w:rsid w:val="00446146"/>
    <w:rPr>
      <w:spacing w:val="13"/>
      <w:sz w:val="20"/>
      <w:szCs w:val="20"/>
    </w:rPr>
  </w:style>
  <w:style w:type="character" w:styleId="a7">
    <w:name w:val="Placeholder Text"/>
    <w:basedOn w:val="a0"/>
    <w:uiPriority w:val="99"/>
    <w:semiHidden/>
    <w:qFormat/>
    <w:rsid w:val="000A02BC"/>
    <w:rPr>
      <w:color w:val="808080"/>
    </w:rPr>
  </w:style>
  <w:style w:type="character" w:customStyle="1" w:styleId="ConsPlusNormal1">
    <w:name w:val="ConsPlusNormal1"/>
    <w:link w:val="ConsPlusNormal"/>
    <w:qFormat/>
    <w:locked/>
    <w:rsid w:val="00D47755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8">
    <w:name w:val="Заголовок"/>
    <w:basedOn w:val="a"/>
    <w:next w:val="a9"/>
    <w:qFormat/>
    <w:rsid w:val="00771A1A"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9">
    <w:name w:val="Body Text"/>
    <w:basedOn w:val="a"/>
    <w:rsid w:val="00B823F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a">
    <w:name w:val="List"/>
    <w:basedOn w:val="a9"/>
    <w:rsid w:val="00771A1A"/>
    <w:rPr>
      <w:rFonts w:cs="Droid Sans Devanagari"/>
    </w:rPr>
  </w:style>
  <w:style w:type="paragraph" w:customStyle="1" w:styleId="Caption">
    <w:name w:val="Caption"/>
    <w:basedOn w:val="a"/>
    <w:qFormat/>
    <w:rsid w:val="00771A1A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b">
    <w:name w:val="index heading"/>
    <w:basedOn w:val="a"/>
    <w:qFormat/>
    <w:rsid w:val="00771A1A"/>
    <w:pPr>
      <w:suppressLineNumbers/>
    </w:pPr>
    <w:rPr>
      <w:rFonts w:cs="Droid Sans Devanagari"/>
    </w:rPr>
  </w:style>
  <w:style w:type="paragraph" w:styleId="ac">
    <w:name w:val="No Spacing"/>
    <w:autoRedefine/>
    <w:uiPriority w:val="1"/>
    <w:qFormat/>
    <w:rsid w:val="00244C36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1"/>
    <w:qFormat/>
    <w:rsid w:val="00574AD8"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4578EE"/>
    <w:pPr>
      <w:widowControl w:val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qFormat/>
    <w:rsid w:val="00B823F0"/>
    <w:pPr>
      <w:widowControl w:val="0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d">
    <w:name w:val="Title"/>
    <w:basedOn w:val="a"/>
    <w:next w:val="a"/>
    <w:qFormat/>
    <w:rsid w:val="00B823F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rmal">
    <w:name w:val="ConsNormal"/>
    <w:qFormat/>
    <w:rsid w:val="00B823F0"/>
    <w:pPr>
      <w:widowControl w:val="0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lock Text"/>
    <w:basedOn w:val="a"/>
    <w:unhideWhenUsed/>
    <w:qFormat/>
    <w:rsid w:val="00B823F0"/>
    <w:pPr>
      <w:spacing w:after="0" w:line="240" w:lineRule="auto"/>
      <w:ind w:left="360" w:right="121" w:firstLine="348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paragraph" w:styleId="af">
    <w:name w:val="List Paragraph"/>
    <w:basedOn w:val="a"/>
    <w:uiPriority w:val="34"/>
    <w:qFormat/>
    <w:rsid w:val="00D54074"/>
    <w:pPr>
      <w:ind w:left="720"/>
      <w:contextualSpacing/>
    </w:pPr>
  </w:style>
  <w:style w:type="paragraph" w:customStyle="1" w:styleId="Default">
    <w:name w:val="Default"/>
    <w:qFormat/>
    <w:rsid w:val="005D5EB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0">
    <w:name w:val="Balloon Text"/>
    <w:basedOn w:val="a"/>
    <w:uiPriority w:val="99"/>
    <w:semiHidden/>
    <w:unhideWhenUsed/>
    <w:qFormat/>
    <w:rsid w:val="005D5EB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1">
    <w:name w:val="Колонтитул"/>
    <w:basedOn w:val="a"/>
    <w:uiPriority w:val="99"/>
    <w:qFormat/>
    <w:rsid w:val="00446146"/>
    <w:pPr>
      <w:widowControl w:val="0"/>
      <w:shd w:val="clear" w:color="auto" w:fill="FFFFFF"/>
      <w:spacing w:after="0" w:line="240" w:lineRule="auto"/>
    </w:pPr>
    <w:rPr>
      <w:rFonts w:eastAsiaTheme="minorHAnsi" w:cs="Times New Roman"/>
      <w:sz w:val="20"/>
      <w:szCs w:val="20"/>
      <w:lang w:eastAsia="en-US"/>
    </w:rPr>
  </w:style>
  <w:style w:type="paragraph" w:customStyle="1" w:styleId="21">
    <w:name w:val="Основной текст (2)1"/>
    <w:basedOn w:val="a"/>
    <w:link w:val="2"/>
    <w:uiPriority w:val="99"/>
    <w:qFormat/>
    <w:rsid w:val="00446146"/>
    <w:pPr>
      <w:widowControl w:val="0"/>
      <w:shd w:val="clear" w:color="auto" w:fill="FFFFFF"/>
      <w:spacing w:after="480" w:line="240" w:lineRule="atLeast"/>
      <w:jc w:val="both"/>
    </w:pPr>
    <w:rPr>
      <w:rFonts w:eastAsiaTheme="minorHAnsi" w:cs="Times New Roman"/>
      <w:b/>
      <w:bCs/>
      <w:spacing w:val="2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DFDB4F208BBB219EC34230860789CEBEEF6FC80DC7F3C39148DD7BD09548FC7E0B56D072068FAB99D3FE8DB6085D64E74B2q1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DFDB4F208BBB219EC34230860789CEBEEF6FC80DC7F3C39148DD7BD09548FC7E0B56D072068FAB99D3FE8DB6085D64E74B2q1L" TargetMode="External"/><Relationship Id="rId5" Type="http://schemas.openxmlformats.org/officeDocument/2006/relationships/hyperlink" Target="consultantplus://offline/ref=7DFDB4F208BBB219EC34230860789CEBEEF6FC80DC7F3C39148DD7BD09548FC7E0B56D072068FAB99D3FE8DB6085D64E74B2q1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ED5C7-3102-486E-9000-CEF1DC447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</Pages>
  <Words>1251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Туркменского муниципального района</dc:creator>
  <dc:description/>
  <cp:lastModifiedBy>Хошбекян А</cp:lastModifiedBy>
  <cp:revision>84</cp:revision>
  <cp:lastPrinted>2026-08-14T10:52:00Z</cp:lastPrinted>
  <dcterms:created xsi:type="dcterms:W3CDTF">2020-09-29T20:17:00Z</dcterms:created>
  <dcterms:modified xsi:type="dcterms:W3CDTF">2026-08-14T10:56:00Z</dcterms:modified>
  <dc:language>ru-RU</dc:language>
</cp:coreProperties>
</file>