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8A" w:rsidRDefault="0094378A" w:rsidP="0094378A">
      <w:pPr>
        <w:pStyle w:val="1"/>
        <w:keepNext w:val="0"/>
        <w:widowControl w:val="0"/>
        <w:jc w:val="right"/>
        <w:rPr>
          <w:szCs w:val="28"/>
        </w:rPr>
      </w:pPr>
      <w:r>
        <w:rPr>
          <w:szCs w:val="28"/>
        </w:rPr>
        <w:t>ПРОЕКТ</w:t>
      </w:r>
    </w:p>
    <w:p w:rsidR="0094378A" w:rsidRDefault="0094378A" w:rsidP="0094378A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СОВЕТ</w:t>
      </w:r>
    </w:p>
    <w:p w:rsidR="0094378A" w:rsidRDefault="0094378A" w:rsidP="0094378A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ТУРКМЕНСКОГО МУНИЦИПАЛЬНОГО ОКРУГА</w:t>
      </w:r>
    </w:p>
    <w:p w:rsidR="0094378A" w:rsidRDefault="0094378A" w:rsidP="0094378A">
      <w:pPr>
        <w:pStyle w:val="1"/>
        <w:keepNext w:val="0"/>
        <w:widowControl w:val="0"/>
        <w:jc w:val="center"/>
        <w:rPr>
          <w:szCs w:val="28"/>
        </w:rPr>
      </w:pPr>
      <w:r>
        <w:rPr>
          <w:szCs w:val="28"/>
        </w:rPr>
        <w:t>СТАВРОПОЛЬСКОГО КРАЯ ПЕРВОГО СОЗЫВА</w:t>
      </w:r>
    </w:p>
    <w:p w:rsidR="0094378A" w:rsidRDefault="0094378A" w:rsidP="0094378A">
      <w:pPr>
        <w:pStyle w:val="1"/>
        <w:keepNext w:val="0"/>
        <w:widowControl w:val="0"/>
        <w:rPr>
          <w:szCs w:val="28"/>
        </w:rPr>
      </w:pPr>
    </w:p>
    <w:p w:rsidR="0094378A" w:rsidRDefault="0094378A" w:rsidP="0094378A">
      <w:pPr>
        <w:pStyle w:val="1"/>
        <w:keepNext w:val="0"/>
        <w:widowControl w:val="0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94378A" w:rsidRDefault="0094378A" w:rsidP="0094378A">
      <w:pPr>
        <w:widowControl w:val="0"/>
        <w:rPr>
          <w:sz w:val="28"/>
          <w:szCs w:val="28"/>
        </w:rPr>
      </w:pPr>
    </w:p>
    <w:p w:rsidR="0094378A" w:rsidRDefault="0094378A" w:rsidP="0094378A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28 февраля 2023 г.                     с. Летняя Ставка                                        № </w:t>
      </w:r>
      <w:proofErr w:type="gramEnd"/>
    </w:p>
    <w:p w:rsidR="0094378A" w:rsidRDefault="0094378A" w:rsidP="0094378A">
      <w:pPr>
        <w:widowControl w:val="0"/>
        <w:rPr>
          <w:sz w:val="28"/>
          <w:szCs w:val="28"/>
        </w:rPr>
      </w:pPr>
    </w:p>
    <w:p w:rsidR="0094378A" w:rsidRDefault="0094378A" w:rsidP="0094378A">
      <w:pPr>
        <w:widowControl w:val="0"/>
        <w:jc w:val="both"/>
        <w:rPr>
          <w:sz w:val="28"/>
          <w:szCs w:val="28"/>
        </w:rPr>
      </w:pPr>
      <w:r w:rsidRPr="00131B8A">
        <w:rPr>
          <w:sz w:val="28"/>
          <w:szCs w:val="28"/>
        </w:rPr>
        <w:t>О принятии проекта решения</w:t>
      </w:r>
      <w:r>
        <w:rPr>
          <w:sz w:val="28"/>
          <w:szCs w:val="28"/>
        </w:rPr>
        <w:t xml:space="preserve"> Совета Туркменского муниципального округа Ставропольского края «О внесении изменений в Устав Туркменского муниципального округа Ставропольского края» </w:t>
      </w:r>
    </w:p>
    <w:p w:rsidR="0094378A" w:rsidRDefault="0094378A" w:rsidP="0094378A">
      <w:pPr>
        <w:widowControl w:val="0"/>
        <w:jc w:val="both"/>
        <w:rPr>
          <w:sz w:val="28"/>
          <w:szCs w:val="28"/>
        </w:rPr>
      </w:pPr>
    </w:p>
    <w:p w:rsidR="0094378A" w:rsidRDefault="0094378A" w:rsidP="0094378A">
      <w:pPr>
        <w:widowControl w:val="0"/>
        <w:jc w:val="both"/>
        <w:rPr>
          <w:sz w:val="28"/>
          <w:szCs w:val="28"/>
        </w:rPr>
      </w:pPr>
    </w:p>
    <w:p w:rsidR="0094378A" w:rsidRDefault="0094378A" w:rsidP="0094378A">
      <w:pPr>
        <w:ind w:firstLine="709"/>
        <w:jc w:val="both"/>
        <w:rPr>
          <w:sz w:val="28"/>
          <w:szCs w:val="28"/>
        </w:rPr>
      </w:pPr>
      <w:r w:rsidRPr="00131B8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31B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131B8A">
        <w:rPr>
          <w:sz w:val="28"/>
          <w:szCs w:val="28"/>
        </w:rPr>
        <w:t xml:space="preserve"> от 06 октября 2003 года №</w:t>
      </w:r>
      <w:r>
        <w:rPr>
          <w:sz w:val="28"/>
          <w:szCs w:val="28"/>
        </w:rPr>
        <w:t xml:space="preserve"> </w:t>
      </w:r>
      <w:r w:rsidRPr="00131B8A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94378A" w:rsidRPr="00131B8A" w:rsidRDefault="0094378A" w:rsidP="00943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1B8A">
        <w:rPr>
          <w:sz w:val="28"/>
          <w:szCs w:val="28"/>
        </w:rPr>
        <w:t xml:space="preserve">овет Туркменского муниципального </w:t>
      </w:r>
      <w:r>
        <w:rPr>
          <w:sz w:val="28"/>
          <w:szCs w:val="28"/>
        </w:rPr>
        <w:t>округа</w:t>
      </w:r>
      <w:r w:rsidRPr="00131B8A">
        <w:rPr>
          <w:sz w:val="28"/>
          <w:szCs w:val="28"/>
        </w:rPr>
        <w:t xml:space="preserve"> Ставропольского края</w:t>
      </w:r>
    </w:p>
    <w:p w:rsidR="0094378A" w:rsidRPr="00131B8A" w:rsidRDefault="0094378A" w:rsidP="0094378A">
      <w:pPr>
        <w:ind w:firstLine="709"/>
        <w:jc w:val="both"/>
        <w:rPr>
          <w:sz w:val="28"/>
          <w:szCs w:val="28"/>
        </w:rPr>
      </w:pPr>
    </w:p>
    <w:p w:rsidR="0094378A" w:rsidRDefault="0094378A" w:rsidP="0094378A">
      <w:pPr>
        <w:jc w:val="both"/>
        <w:rPr>
          <w:sz w:val="28"/>
          <w:szCs w:val="28"/>
        </w:rPr>
      </w:pPr>
      <w:proofErr w:type="gramStart"/>
      <w:r w:rsidRPr="00131B8A">
        <w:rPr>
          <w:sz w:val="28"/>
          <w:szCs w:val="28"/>
        </w:rPr>
        <w:t>Р</w:t>
      </w:r>
      <w:proofErr w:type="gramEnd"/>
      <w:r w:rsidRPr="00131B8A">
        <w:rPr>
          <w:sz w:val="28"/>
          <w:szCs w:val="28"/>
        </w:rPr>
        <w:t xml:space="preserve"> Е Ш И Л:</w:t>
      </w:r>
    </w:p>
    <w:p w:rsidR="0094378A" w:rsidRDefault="0094378A" w:rsidP="0094378A">
      <w:pPr>
        <w:jc w:val="both"/>
        <w:rPr>
          <w:sz w:val="28"/>
          <w:szCs w:val="28"/>
        </w:rPr>
      </w:pPr>
    </w:p>
    <w:p w:rsidR="0094378A" w:rsidRPr="00790D7E" w:rsidRDefault="0094378A" w:rsidP="0094378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D7E">
        <w:rPr>
          <w:rFonts w:ascii="Times New Roman" w:hAnsi="Times New Roman"/>
          <w:sz w:val="28"/>
          <w:szCs w:val="28"/>
        </w:rPr>
        <w:t>Принять проект решения Совета Туркменского муниципального округа Ставропольского края «О внесении изменений в Устав Туркменского муниципального округа Ставропольского края» к рассмотрению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4378A" w:rsidRPr="00790D7E" w:rsidRDefault="0094378A" w:rsidP="0094378A">
      <w:pPr>
        <w:ind w:firstLine="709"/>
        <w:jc w:val="both"/>
        <w:rPr>
          <w:sz w:val="28"/>
          <w:szCs w:val="28"/>
        </w:rPr>
      </w:pPr>
    </w:p>
    <w:p w:rsidR="0094378A" w:rsidRPr="00790D7E" w:rsidRDefault="0094378A" w:rsidP="0094378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D7E">
        <w:rPr>
          <w:rFonts w:ascii="Times New Roman" w:hAnsi="Times New Roman"/>
          <w:sz w:val="28"/>
          <w:szCs w:val="28"/>
        </w:rPr>
        <w:t xml:space="preserve">Опубликовать проект решения </w:t>
      </w:r>
      <w:r w:rsidRPr="00790D7E">
        <w:rPr>
          <w:rFonts w:ascii="Times New Roman" w:hAnsi="Times New Roman"/>
          <w:bCs/>
          <w:sz w:val="28"/>
          <w:szCs w:val="28"/>
        </w:rPr>
        <w:t xml:space="preserve">Совета Туркменского муниципального округа Ставропольского края «О внесении изменений в Устав Туркменского муниципального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90D7E">
        <w:rPr>
          <w:rFonts w:ascii="Times New Roman" w:hAnsi="Times New Roman"/>
          <w:bCs/>
          <w:sz w:val="28"/>
          <w:szCs w:val="28"/>
        </w:rPr>
        <w:t xml:space="preserve"> Ставропольского края»</w:t>
      </w:r>
      <w:r w:rsidRPr="00790D7E">
        <w:rPr>
          <w:rFonts w:ascii="Times New Roman" w:hAnsi="Times New Roman"/>
          <w:sz w:val="28"/>
          <w:szCs w:val="28"/>
        </w:rPr>
        <w:t xml:space="preserve"> в </w:t>
      </w:r>
      <w:r w:rsidR="002120A3" w:rsidRPr="002120A3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Pr="00790D7E">
        <w:rPr>
          <w:rFonts w:ascii="Times New Roman" w:hAnsi="Times New Roman"/>
          <w:sz w:val="28"/>
          <w:szCs w:val="28"/>
        </w:rPr>
        <w:t>газете «Вестник Туркменского муниципального округа» и разместить на официальном сайте администрации Туркменского муниципального округа Ставропольского края в информационно - телекоммуникационной сети «Интернет».</w:t>
      </w:r>
    </w:p>
    <w:p w:rsidR="0094378A" w:rsidRDefault="0094378A" w:rsidP="0094378A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94378A" w:rsidRDefault="0094378A" w:rsidP="0094378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Туркменского муниципального округа Ставропольского края принять меры по проведению публичных слушаний по данному проекту решения.</w:t>
      </w:r>
    </w:p>
    <w:p w:rsidR="0094378A" w:rsidRPr="00790D7E" w:rsidRDefault="0094378A" w:rsidP="009437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Pr="0074750F" w:rsidRDefault="0094378A" w:rsidP="0094378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5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75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94378A" w:rsidRDefault="0094378A" w:rsidP="009437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4378A" w:rsidRDefault="0094378A" w:rsidP="0094378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 </w:t>
      </w:r>
      <w:r w:rsidR="003B443D" w:rsidRPr="00790D7E">
        <w:rPr>
          <w:rFonts w:ascii="Times New Roman" w:hAnsi="Times New Roman"/>
          <w:sz w:val="28"/>
          <w:szCs w:val="28"/>
        </w:rPr>
        <w:t xml:space="preserve">в </w:t>
      </w:r>
      <w:r w:rsidR="003B443D" w:rsidRPr="002120A3">
        <w:rPr>
          <w:rFonts w:ascii="Times New Roman" w:hAnsi="Times New Roman"/>
          <w:sz w:val="28"/>
          <w:szCs w:val="28"/>
        </w:rPr>
        <w:t xml:space="preserve">печатном средстве массовой информации </w:t>
      </w:r>
      <w:r w:rsidR="003B443D" w:rsidRPr="00790D7E">
        <w:rPr>
          <w:rFonts w:ascii="Times New Roman" w:hAnsi="Times New Roman"/>
          <w:sz w:val="28"/>
          <w:szCs w:val="28"/>
        </w:rPr>
        <w:t>газете «Вестник Туркменского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78A" w:rsidRDefault="0094378A" w:rsidP="009437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9437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9437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94378A" w:rsidRPr="0074750F" w:rsidTr="003C6245">
        <w:tc>
          <w:tcPr>
            <w:tcW w:w="5070" w:type="dxa"/>
          </w:tcPr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94378A" w:rsidRDefault="0094378A" w:rsidP="003C6245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  <w:p w:rsidR="0094378A" w:rsidRDefault="0094378A" w:rsidP="003C6245">
            <w:pPr>
              <w:widowControl w:val="0"/>
              <w:rPr>
                <w:sz w:val="28"/>
                <w:szCs w:val="28"/>
              </w:rPr>
            </w:pPr>
          </w:p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4378A" w:rsidRPr="0074750F" w:rsidRDefault="0094378A" w:rsidP="003C6245">
            <w:pPr>
              <w:widowControl w:val="0"/>
              <w:ind w:right="-143"/>
              <w:rPr>
                <w:sz w:val="28"/>
                <w:szCs w:val="28"/>
              </w:rPr>
            </w:pPr>
          </w:p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</w:p>
          <w:p w:rsidR="0094378A" w:rsidRPr="0074750F" w:rsidRDefault="0094378A" w:rsidP="003C6245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Л.И.Гребенникова</w:t>
            </w:r>
          </w:p>
          <w:p w:rsidR="0094378A" w:rsidRPr="0074750F" w:rsidRDefault="0094378A" w:rsidP="003C624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94378A" w:rsidRPr="0074750F" w:rsidTr="003C6245">
        <w:tc>
          <w:tcPr>
            <w:tcW w:w="5070" w:type="dxa"/>
          </w:tcPr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Глава Туркменского </w:t>
            </w:r>
          </w:p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муниципального округа </w:t>
            </w:r>
          </w:p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</w:p>
          <w:p w:rsidR="0094378A" w:rsidRPr="0074750F" w:rsidRDefault="0094378A" w:rsidP="003C6245">
            <w:pPr>
              <w:widowControl w:val="0"/>
              <w:rPr>
                <w:sz w:val="28"/>
                <w:szCs w:val="28"/>
              </w:rPr>
            </w:pPr>
          </w:p>
          <w:p w:rsidR="0094378A" w:rsidRPr="0074750F" w:rsidRDefault="0094378A" w:rsidP="003C6245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Г.В.Ефимов</w:t>
            </w:r>
          </w:p>
        </w:tc>
      </w:tr>
    </w:tbl>
    <w:p w:rsidR="0094378A" w:rsidRDefault="0094378A" w:rsidP="0094378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Pr="003A7B5C" w:rsidRDefault="0094378A" w:rsidP="00D9752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3A7B5C">
        <w:rPr>
          <w:sz w:val="28"/>
          <w:szCs w:val="28"/>
        </w:rPr>
        <w:t xml:space="preserve">иложение </w:t>
      </w:r>
    </w:p>
    <w:p w:rsidR="0094378A" w:rsidRDefault="0094378A" w:rsidP="00D97520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A7B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7B5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3A7B5C">
        <w:rPr>
          <w:sz w:val="28"/>
          <w:szCs w:val="28"/>
        </w:rPr>
        <w:t>Туркменского</w:t>
      </w:r>
    </w:p>
    <w:p w:rsidR="0094378A" w:rsidRDefault="0094378A" w:rsidP="00D97520">
      <w:pPr>
        <w:ind w:left="5245"/>
        <w:jc w:val="center"/>
        <w:rPr>
          <w:sz w:val="28"/>
          <w:szCs w:val="28"/>
        </w:rPr>
      </w:pPr>
      <w:r w:rsidRPr="003A7B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</w:p>
    <w:p w:rsidR="0094378A" w:rsidRDefault="0094378A" w:rsidP="00D9752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94378A" w:rsidRPr="003A7B5C" w:rsidRDefault="0094378A" w:rsidP="00D9752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3B44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B443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B443D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</w:p>
    <w:p w:rsidR="0094378A" w:rsidRDefault="0094378A" w:rsidP="009437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97520" w:rsidRDefault="00D97520" w:rsidP="0094378A">
      <w:pPr>
        <w:jc w:val="right"/>
        <w:rPr>
          <w:sz w:val="28"/>
          <w:szCs w:val="28"/>
        </w:rPr>
      </w:pPr>
    </w:p>
    <w:p w:rsidR="0094378A" w:rsidRPr="001C5593" w:rsidRDefault="0094378A" w:rsidP="0094378A">
      <w:pPr>
        <w:jc w:val="center"/>
        <w:rPr>
          <w:sz w:val="28"/>
          <w:szCs w:val="28"/>
        </w:rPr>
      </w:pPr>
      <w:r w:rsidRPr="001C5593">
        <w:rPr>
          <w:sz w:val="28"/>
          <w:szCs w:val="28"/>
        </w:rPr>
        <w:t xml:space="preserve">СОВЕТ </w:t>
      </w:r>
    </w:p>
    <w:p w:rsidR="0094378A" w:rsidRPr="001C5593" w:rsidRDefault="0094378A" w:rsidP="0094378A">
      <w:pPr>
        <w:jc w:val="center"/>
        <w:rPr>
          <w:sz w:val="28"/>
          <w:szCs w:val="28"/>
        </w:rPr>
      </w:pPr>
      <w:r w:rsidRPr="001C5593">
        <w:rPr>
          <w:sz w:val="28"/>
          <w:szCs w:val="28"/>
        </w:rPr>
        <w:t xml:space="preserve">ТУРКМЕНСКОГО МУНИЦИПАЛЬНОГО </w:t>
      </w:r>
      <w:r>
        <w:rPr>
          <w:sz w:val="28"/>
          <w:szCs w:val="28"/>
        </w:rPr>
        <w:t>ОКРУГА</w:t>
      </w:r>
    </w:p>
    <w:p w:rsidR="0094378A" w:rsidRPr="001C5593" w:rsidRDefault="0094378A" w:rsidP="0094378A">
      <w:pPr>
        <w:jc w:val="center"/>
        <w:rPr>
          <w:sz w:val="28"/>
          <w:szCs w:val="28"/>
        </w:rPr>
      </w:pPr>
      <w:r w:rsidRPr="001C5593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ПЕРВОГО</w:t>
      </w:r>
      <w:r w:rsidRPr="001C5593">
        <w:rPr>
          <w:sz w:val="28"/>
          <w:szCs w:val="28"/>
        </w:rPr>
        <w:t xml:space="preserve"> СОЗЫВА</w:t>
      </w:r>
    </w:p>
    <w:p w:rsidR="0094378A" w:rsidRPr="001C5593" w:rsidRDefault="0094378A" w:rsidP="0094378A">
      <w:pPr>
        <w:jc w:val="center"/>
        <w:rPr>
          <w:b/>
          <w:sz w:val="28"/>
          <w:szCs w:val="28"/>
        </w:rPr>
      </w:pPr>
    </w:p>
    <w:p w:rsidR="0094378A" w:rsidRPr="001C5593" w:rsidRDefault="0094378A" w:rsidP="00943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C5593">
        <w:rPr>
          <w:sz w:val="28"/>
          <w:szCs w:val="28"/>
        </w:rPr>
        <w:t>Р</w:t>
      </w:r>
      <w:proofErr w:type="gramEnd"/>
      <w:r w:rsidRPr="001C5593">
        <w:rPr>
          <w:sz w:val="28"/>
          <w:szCs w:val="28"/>
        </w:rPr>
        <w:t xml:space="preserve"> Е Ш Е Н И Е</w:t>
      </w:r>
    </w:p>
    <w:p w:rsidR="0094378A" w:rsidRPr="001C5593" w:rsidRDefault="0094378A" w:rsidP="0094378A">
      <w:pPr>
        <w:jc w:val="center"/>
        <w:rPr>
          <w:sz w:val="28"/>
          <w:szCs w:val="28"/>
        </w:rPr>
      </w:pPr>
    </w:p>
    <w:p w:rsidR="0094378A" w:rsidRDefault="0094378A" w:rsidP="0094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___ ____</w:t>
      </w:r>
      <w:r w:rsidR="003B443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1C55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B443D">
        <w:rPr>
          <w:sz w:val="28"/>
          <w:szCs w:val="28"/>
        </w:rPr>
        <w:t>3</w:t>
      </w:r>
      <w:r w:rsidRPr="001C559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</w:t>
      </w:r>
      <w:r w:rsidRPr="001C5593">
        <w:rPr>
          <w:sz w:val="28"/>
          <w:szCs w:val="28"/>
        </w:rPr>
        <w:t xml:space="preserve">      с. Летняя Ставка                   </w:t>
      </w:r>
      <w:r>
        <w:rPr>
          <w:sz w:val="28"/>
          <w:szCs w:val="28"/>
        </w:rPr>
        <w:t xml:space="preserve">  </w:t>
      </w:r>
      <w:r w:rsidRPr="001C5593">
        <w:rPr>
          <w:sz w:val="28"/>
          <w:szCs w:val="28"/>
        </w:rPr>
        <w:t xml:space="preserve">                  №     </w:t>
      </w:r>
      <w:proofErr w:type="gramEnd"/>
    </w:p>
    <w:p w:rsidR="0094378A" w:rsidRPr="001C5593" w:rsidRDefault="0094378A" w:rsidP="0094378A">
      <w:pPr>
        <w:rPr>
          <w:sz w:val="28"/>
          <w:szCs w:val="28"/>
        </w:rPr>
      </w:pPr>
    </w:p>
    <w:p w:rsidR="0094378A" w:rsidRPr="001C5593" w:rsidRDefault="0094378A" w:rsidP="0094378A">
      <w:pPr>
        <w:jc w:val="both"/>
        <w:rPr>
          <w:sz w:val="28"/>
          <w:szCs w:val="28"/>
        </w:rPr>
      </w:pPr>
      <w:r w:rsidRPr="001C5593">
        <w:rPr>
          <w:sz w:val="28"/>
          <w:szCs w:val="28"/>
        </w:rPr>
        <w:t xml:space="preserve">О внесении изменений в Устав Туркменского муниципального </w:t>
      </w:r>
      <w:r>
        <w:rPr>
          <w:sz w:val="28"/>
          <w:szCs w:val="28"/>
        </w:rPr>
        <w:t>округа</w:t>
      </w:r>
      <w:r w:rsidRPr="001C5593">
        <w:rPr>
          <w:sz w:val="28"/>
          <w:szCs w:val="28"/>
        </w:rPr>
        <w:t xml:space="preserve"> Ставропольского края</w:t>
      </w:r>
    </w:p>
    <w:p w:rsidR="0094378A" w:rsidRDefault="0094378A" w:rsidP="0094378A">
      <w:pPr>
        <w:rPr>
          <w:sz w:val="28"/>
          <w:szCs w:val="28"/>
        </w:rPr>
      </w:pPr>
    </w:p>
    <w:p w:rsidR="0094378A" w:rsidRDefault="0094378A" w:rsidP="0094378A">
      <w:pPr>
        <w:rPr>
          <w:sz w:val="28"/>
          <w:szCs w:val="28"/>
        </w:rPr>
      </w:pPr>
    </w:p>
    <w:p w:rsidR="0094378A" w:rsidRPr="00F1351E" w:rsidRDefault="0094378A" w:rsidP="0094378A">
      <w:pPr>
        <w:ind w:firstLine="709"/>
        <w:jc w:val="both"/>
        <w:rPr>
          <w:sz w:val="28"/>
          <w:szCs w:val="28"/>
        </w:rPr>
      </w:pPr>
      <w:r w:rsidRPr="00131B8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31B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131B8A">
        <w:rPr>
          <w:sz w:val="28"/>
          <w:szCs w:val="28"/>
        </w:rPr>
        <w:t xml:space="preserve"> от 06 октября 2003 года №</w:t>
      </w:r>
      <w:r>
        <w:rPr>
          <w:sz w:val="28"/>
          <w:szCs w:val="28"/>
        </w:rPr>
        <w:t xml:space="preserve"> </w:t>
      </w:r>
      <w:r w:rsidRPr="00131B8A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2120A3">
        <w:rPr>
          <w:sz w:val="28"/>
          <w:szCs w:val="28"/>
        </w:rPr>
        <w:t xml:space="preserve">, от 21 июля 2005 года № 97-ФЗ «О государственной регистрации уставов муниципальных образований», </w:t>
      </w:r>
      <w:r w:rsidR="00F1351E">
        <w:rPr>
          <w:sz w:val="28"/>
          <w:szCs w:val="28"/>
        </w:rPr>
        <w:t xml:space="preserve">в целях приведения </w:t>
      </w:r>
      <w:r w:rsidR="002120A3">
        <w:rPr>
          <w:sz w:val="28"/>
          <w:szCs w:val="28"/>
        </w:rPr>
        <w:t>Устав</w:t>
      </w:r>
      <w:r w:rsidR="00F1351E">
        <w:rPr>
          <w:sz w:val="28"/>
          <w:szCs w:val="28"/>
        </w:rPr>
        <w:t>а</w:t>
      </w:r>
      <w:r w:rsidR="002120A3">
        <w:rPr>
          <w:sz w:val="28"/>
          <w:szCs w:val="28"/>
        </w:rPr>
        <w:t xml:space="preserve"> </w:t>
      </w:r>
      <w:r w:rsidR="002120A3" w:rsidRPr="00F1351E">
        <w:rPr>
          <w:sz w:val="28"/>
          <w:szCs w:val="28"/>
        </w:rPr>
        <w:t>Туркменского муниципального округа Ставропольского края в соответствие законодательству Российской Федерации и Ставропольского края</w:t>
      </w:r>
    </w:p>
    <w:p w:rsidR="0094378A" w:rsidRPr="00131B8A" w:rsidRDefault="0094378A" w:rsidP="00943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1B8A">
        <w:rPr>
          <w:sz w:val="28"/>
          <w:szCs w:val="28"/>
        </w:rPr>
        <w:t xml:space="preserve">овет Туркменского муниципального </w:t>
      </w:r>
      <w:r>
        <w:rPr>
          <w:sz w:val="28"/>
          <w:szCs w:val="28"/>
        </w:rPr>
        <w:t>округа</w:t>
      </w:r>
      <w:r w:rsidRPr="00131B8A">
        <w:rPr>
          <w:sz w:val="28"/>
          <w:szCs w:val="28"/>
        </w:rPr>
        <w:t xml:space="preserve"> Ставропольского края</w:t>
      </w:r>
    </w:p>
    <w:p w:rsidR="0094378A" w:rsidRPr="00131B8A" w:rsidRDefault="0094378A" w:rsidP="0094378A">
      <w:pPr>
        <w:ind w:firstLine="709"/>
        <w:jc w:val="both"/>
        <w:rPr>
          <w:sz w:val="28"/>
          <w:szCs w:val="28"/>
        </w:rPr>
      </w:pPr>
    </w:p>
    <w:p w:rsidR="0094378A" w:rsidRDefault="0094378A" w:rsidP="0094378A">
      <w:pPr>
        <w:jc w:val="both"/>
        <w:rPr>
          <w:sz w:val="28"/>
          <w:szCs w:val="28"/>
        </w:rPr>
      </w:pPr>
      <w:proofErr w:type="gramStart"/>
      <w:r w:rsidRPr="00131B8A">
        <w:rPr>
          <w:sz w:val="28"/>
          <w:szCs w:val="28"/>
        </w:rPr>
        <w:t>Р</w:t>
      </w:r>
      <w:proofErr w:type="gramEnd"/>
      <w:r w:rsidRPr="00131B8A">
        <w:rPr>
          <w:sz w:val="28"/>
          <w:szCs w:val="28"/>
        </w:rPr>
        <w:t xml:space="preserve"> Е Ш И Л:</w:t>
      </w:r>
    </w:p>
    <w:p w:rsidR="002120A3" w:rsidRDefault="002120A3" w:rsidP="0094378A">
      <w:pPr>
        <w:jc w:val="both"/>
        <w:rPr>
          <w:sz w:val="28"/>
          <w:szCs w:val="28"/>
        </w:rPr>
      </w:pPr>
    </w:p>
    <w:p w:rsidR="00AD66BC" w:rsidRDefault="00AD66BC" w:rsidP="00AD66B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5" w:history="1">
        <w:r w:rsidRPr="00565796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796">
        <w:rPr>
          <w:rFonts w:ascii="Times New Roman" w:eastAsia="Calibri" w:hAnsi="Times New Roman"/>
          <w:sz w:val="28"/>
          <w:szCs w:val="28"/>
        </w:rPr>
        <w:t>Туркменского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края, утвержденный решением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565796">
        <w:rPr>
          <w:rFonts w:ascii="Times New Roman" w:eastAsia="Calibri" w:hAnsi="Times New Roman"/>
          <w:sz w:val="28"/>
          <w:szCs w:val="28"/>
        </w:rPr>
        <w:t>Туркменс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796">
        <w:rPr>
          <w:rFonts w:ascii="Times New Roman" w:eastAsia="Calibri" w:hAnsi="Times New Roman"/>
          <w:sz w:val="28"/>
          <w:szCs w:val="28"/>
        </w:rPr>
        <w:t>№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56579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65796">
        <w:rPr>
          <w:rFonts w:ascii="Times New Roman" w:hAnsi="Times New Roman" w:cs="Times New Roman"/>
          <w:sz w:val="28"/>
          <w:szCs w:val="28"/>
        </w:rPr>
        <w:t xml:space="preserve">О принятии Устава Туркменского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края»</w:t>
      </w:r>
      <w:r w:rsidRPr="0056579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(с изменениями внесенными решением Совета Туркменского муниципального округа Ставропольского края от </w:t>
      </w:r>
      <w:r w:rsidRPr="00896728">
        <w:rPr>
          <w:rFonts w:ascii="Times New Roman" w:hAnsi="Times New Roman" w:cs="Times New Roman"/>
          <w:sz w:val="28"/>
          <w:szCs w:val="28"/>
        </w:rPr>
        <w:t>23 ноября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96728">
        <w:rPr>
          <w:rFonts w:ascii="Times New Roman" w:hAnsi="Times New Roman" w:cs="Times New Roman"/>
          <w:sz w:val="28"/>
          <w:szCs w:val="28"/>
        </w:rPr>
        <w:t xml:space="preserve"> № 300</w:t>
      </w:r>
      <w:r>
        <w:rPr>
          <w:rFonts w:ascii="Times New Roman" w:hAnsi="Times New Roman" w:cs="Times New Roman"/>
          <w:sz w:val="28"/>
          <w:szCs w:val="28"/>
        </w:rPr>
        <w:t xml:space="preserve">, от 27 декабря 2022 года № 403) </w:t>
      </w:r>
      <w:r w:rsidRPr="00565796">
        <w:rPr>
          <w:rFonts w:ascii="Times New Roman" w:eastAsia="Calibri" w:hAnsi="Times New Roman"/>
          <w:sz w:val="28"/>
          <w:szCs w:val="28"/>
        </w:rPr>
        <w:t>следующие изменения:</w:t>
      </w:r>
      <w:proofErr w:type="gramEnd"/>
    </w:p>
    <w:p w:rsidR="0094378A" w:rsidRPr="00FA3406" w:rsidRDefault="00775ECF" w:rsidP="00FA3406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406">
        <w:rPr>
          <w:rFonts w:ascii="Times New Roman" w:hAnsi="Times New Roman"/>
          <w:sz w:val="28"/>
          <w:szCs w:val="28"/>
        </w:rPr>
        <w:t xml:space="preserve">В абзаце 4 </w:t>
      </w:r>
      <w:r w:rsidR="00FA3406">
        <w:rPr>
          <w:rFonts w:ascii="Times New Roman" w:hAnsi="Times New Roman"/>
          <w:sz w:val="28"/>
          <w:szCs w:val="28"/>
        </w:rPr>
        <w:t xml:space="preserve">части 1 </w:t>
      </w:r>
      <w:r w:rsidRPr="00FA3406">
        <w:rPr>
          <w:rFonts w:ascii="Times New Roman" w:hAnsi="Times New Roman"/>
          <w:sz w:val="28"/>
          <w:szCs w:val="28"/>
        </w:rPr>
        <w:t>статьи 10 слова «избирательн</w:t>
      </w:r>
      <w:r w:rsidR="00FA3406">
        <w:rPr>
          <w:rFonts w:ascii="Times New Roman" w:hAnsi="Times New Roman"/>
          <w:sz w:val="28"/>
          <w:szCs w:val="28"/>
        </w:rPr>
        <w:t>ой</w:t>
      </w:r>
      <w:r w:rsidRPr="00FA3406">
        <w:rPr>
          <w:rFonts w:ascii="Times New Roman" w:hAnsi="Times New Roman"/>
          <w:sz w:val="28"/>
          <w:szCs w:val="28"/>
        </w:rPr>
        <w:t xml:space="preserve"> комисси</w:t>
      </w:r>
      <w:r w:rsidR="00FA3406">
        <w:rPr>
          <w:rFonts w:ascii="Times New Roman" w:hAnsi="Times New Roman"/>
          <w:sz w:val="28"/>
          <w:szCs w:val="28"/>
        </w:rPr>
        <w:t>ей</w:t>
      </w:r>
      <w:r w:rsidRPr="00FA3406">
        <w:rPr>
          <w:rFonts w:ascii="Times New Roman" w:hAnsi="Times New Roman"/>
          <w:sz w:val="28"/>
          <w:szCs w:val="28"/>
        </w:rPr>
        <w:t xml:space="preserve"> муниципального образования» заменить словами </w:t>
      </w:r>
      <w:r w:rsidR="00FA3406">
        <w:rPr>
          <w:rFonts w:ascii="Times New Roman" w:hAnsi="Times New Roman"/>
          <w:sz w:val="28"/>
          <w:szCs w:val="28"/>
        </w:rPr>
        <w:t>«</w:t>
      </w:r>
      <w:r w:rsidR="008B71B0" w:rsidRPr="00FA3406">
        <w:rPr>
          <w:rFonts w:ascii="Times New Roman" w:hAnsi="Times New Roman"/>
          <w:sz w:val="28"/>
          <w:szCs w:val="28"/>
        </w:rPr>
        <w:t>территориальной избирательной комиссией, организующей подготовку и проведение выборов в органы местного самоуправления Туркменского муниципального округа Ставропольского края, местного референдума на территории Туркменского муниципального округа Ставропольского края</w:t>
      </w:r>
      <w:proofErr w:type="gramStart"/>
      <w:r w:rsidR="00FA3406">
        <w:rPr>
          <w:rFonts w:ascii="Times New Roman" w:hAnsi="Times New Roman"/>
          <w:sz w:val="28"/>
          <w:szCs w:val="28"/>
        </w:rPr>
        <w:t>,</w:t>
      </w:r>
      <w:r w:rsidR="008B71B0" w:rsidRPr="00FA3406">
        <w:rPr>
          <w:rFonts w:ascii="Times New Roman" w:hAnsi="Times New Roman"/>
          <w:sz w:val="28"/>
          <w:szCs w:val="28"/>
        </w:rPr>
        <w:t>»</w:t>
      </w:r>
      <w:proofErr w:type="gramEnd"/>
      <w:r w:rsidR="00FA3406">
        <w:rPr>
          <w:rFonts w:ascii="Times New Roman" w:hAnsi="Times New Roman"/>
          <w:sz w:val="28"/>
          <w:szCs w:val="28"/>
        </w:rPr>
        <w:t>;</w:t>
      </w:r>
    </w:p>
    <w:p w:rsidR="008B71B0" w:rsidRDefault="008B71B0" w:rsidP="001F7E62">
      <w:pPr>
        <w:pStyle w:val="a4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статьей 12.1. следующего содержания:</w:t>
      </w:r>
    </w:p>
    <w:p w:rsidR="008B71B0" w:rsidRPr="001F7E62" w:rsidRDefault="008B71B0" w:rsidP="001F7E62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1F7E62">
        <w:rPr>
          <w:b/>
          <w:sz w:val="28"/>
          <w:szCs w:val="28"/>
        </w:rPr>
        <w:t xml:space="preserve">«Статья 12.1. Инициативные проекты </w:t>
      </w:r>
    </w:p>
    <w:p w:rsidR="008B71B0" w:rsidRPr="00F1351E" w:rsidRDefault="008B71B0" w:rsidP="001F7E62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71B0" w:rsidRPr="00F1351E" w:rsidRDefault="008B71B0" w:rsidP="00FA340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51E">
        <w:rPr>
          <w:rFonts w:eastAsiaTheme="minorHAns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Туркменского муниципального округа Ставропольского края или его части, по решению вопросов местного значения или иных вопросов, право </w:t>
      </w:r>
      <w:proofErr w:type="gramStart"/>
      <w:r w:rsidRPr="00F1351E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F1351E">
        <w:rPr>
          <w:rFonts w:eastAsiaTheme="minorHAnsi"/>
          <w:sz w:val="28"/>
          <w:szCs w:val="28"/>
          <w:lang w:eastAsia="en-US"/>
        </w:rPr>
        <w:t xml:space="preserve"> которых предоставлено органам местного самоуправления, в администрацию Туркменского муниципального округа Ставропольского края может быть внесен инициативный проект.</w:t>
      </w:r>
    </w:p>
    <w:p w:rsidR="008B71B0" w:rsidRPr="00F1351E" w:rsidRDefault="008B71B0" w:rsidP="00F13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51E">
        <w:rPr>
          <w:rFonts w:eastAsiaTheme="minorHAnsi"/>
          <w:sz w:val="28"/>
          <w:szCs w:val="28"/>
          <w:lang w:eastAsia="en-US"/>
        </w:rPr>
        <w:t>Порядок определения части территории Туркменского муниципального округа Ставропольского края, на которой могут реализовываться инициативные проекты, устанавливается решением представительно</w:t>
      </w:r>
      <w:r w:rsidR="00F1351E" w:rsidRPr="00F1351E">
        <w:rPr>
          <w:rFonts w:eastAsiaTheme="minorHAnsi"/>
          <w:sz w:val="28"/>
          <w:szCs w:val="28"/>
          <w:lang w:eastAsia="en-US"/>
        </w:rPr>
        <w:t>го органа муниципального округа</w:t>
      </w:r>
      <w:r w:rsidRPr="00F1351E">
        <w:rPr>
          <w:rFonts w:eastAsiaTheme="minorHAnsi"/>
          <w:sz w:val="28"/>
          <w:szCs w:val="28"/>
          <w:lang w:eastAsia="en-US"/>
        </w:rPr>
        <w:t>.</w:t>
      </w:r>
    </w:p>
    <w:p w:rsidR="008B71B0" w:rsidRPr="00F1351E" w:rsidRDefault="008B71B0" w:rsidP="00F13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51E">
        <w:rPr>
          <w:rFonts w:eastAsiaTheme="minorHAnsi"/>
          <w:sz w:val="28"/>
          <w:szCs w:val="28"/>
          <w:lang w:eastAsia="en-US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Туркменского муниципального округа Ставропольского края,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представительно</w:t>
      </w:r>
      <w:r w:rsidR="00F1351E" w:rsidRPr="00F1351E">
        <w:rPr>
          <w:rFonts w:eastAsiaTheme="minorHAnsi"/>
          <w:sz w:val="28"/>
          <w:szCs w:val="28"/>
          <w:lang w:eastAsia="en-US"/>
        </w:rPr>
        <w:t>го органа муниципального округа</w:t>
      </w:r>
      <w:r w:rsidRPr="00F1351E">
        <w:rPr>
          <w:rFonts w:eastAsiaTheme="minorHAnsi"/>
          <w:sz w:val="28"/>
          <w:szCs w:val="28"/>
          <w:lang w:eastAsia="en-US"/>
        </w:rPr>
        <w:t>. Право выступить инициатором проекта в соответствии с решением представительного органа муниципального округа может быть предоставлено также иным лицам, осуществляющим деятельность на территории Туркменского муниципального округа Ставропольского края.</w:t>
      </w:r>
    </w:p>
    <w:p w:rsidR="008B71B0" w:rsidRDefault="008B71B0" w:rsidP="00F13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51E">
        <w:rPr>
          <w:rFonts w:eastAsiaTheme="minorHAnsi"/>
          <w:sz w:val="28"/>
          <w:szCs w:val="28"/>
          <w:lang w:eastAsia="en-US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решением </w:t>
      </w:r>
      <w:r w:rsidR="00F1351E" w:rsidRPr="00F1351E">
        <w:rPr>
          <w:rFonts w:eastAsiaTheme="minorHAnsi"/>
          <w:sz w:val="28"/>
          <w:szCs w:val="28"/>
          <w:lang w:eastAsia="en-US"/>
        </w:rPr>
        <w:t>представительного органа муниципального округа</w:t>
      </w:r>
      <w:proofErr w:type="gramStart"/>
      <w:r w:rsidRPr="00F1351E">
        <w:rPr>
          <w:rFonts w:eastAsiaTheme="minorHAnsi"/>
          <w:sz w:val="28"/>
          <w:szCs w:val="28"/>
          <w:lang w:eastAsia="en-US"/>
        </w:rPr>
        <w:t>.</w:t>
      </w:r>
      <w:r w:rsidR="001F7E6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A3406" w:rsidRPr="001F7E62" w:rsidRDefault="001F7E62" w:rsidP="001F7E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2">
        <w:rPr>
          <w:rFonts w:eastAsiaTheme="minorHAnsi"/>
          <w:sz w:val="28"/>
          <w:szCs w:val="28"/>
          <w:lang w:eastAsia="en-US"/>
        </w:rPr>
        <w:t>1.3. С</w:t>
      </w:r>
      <w:r w:rsidR="00FA3406" w:rsidRPr="001F7E62">
        <w:rPr>
          <w:sz w:val="28"/>
          <w:szCs w:val="28"/>
        </w:rPr>
        <w:t>татью 13 дополнить частью 7.1. следующего содержания:</w:t>
      </w:r>
    </w:p>
    <w:p w:rsidR="00FA3406" w:rsidRDefault="00FA3406" w:rsidP="00FA3406">
      <w:pPr>
        <w:pStyle w:val="a5"/>
        <w:spacing w:before="0"/>
        <w:ind w:right="20" w:firstLine="720"/>
      </w:pPr>
      <w:r w:rsidRPr="001F7E62"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F7E62">
        <w:t>.»;</w:t>
      </w:r>
      <w:proofErr w:type="gramEnd"/>
    </w:p>
    <w:p w:rsidR="000A5E32" w:rsidRPr="001F7E62" w:rsidRDefault="000A5E32" w:rsidP="000A5E32">
      <w:pPr>
        <w:pStyle w:val="a5"/>
        <w:numPr>
          <w:ilvl w:val="1"/>
          <w:numId w:val="6"/>
        </w:numPr>
        <w:spacing w:before="0"/>
        <w:ind w:right="20"/>
        <w:rPr>
          <w:rFonts w:ascii="Arial Unicode MS" w:hAnsi="Arial Unicode MS" w:cs="Arial Unicode MS"/>
        </w:rPr>
      </w:pPr>
      <w:r>
        <w:t>В статье 14:</w:t>
      </w:r>
    </w:p>
    <w:p w:rsidR="00FA3406" w:rsidRPr="000A5E32" w:rsidRDefault="000A5E32" w:rsidP="000A5E32">
      <w:pPr>
        <w:pStyle w:val="a5"/>
        <w:tabs>
          <w:tab w:val="left" w:pos="1138"/>
        </w:tabs>
        <w:spacing w:before="0"/>
        <w:ind w:right="20" w:firstLine="709"/>
      </w:pPr>
      <w:r>
        <w:t>а) в</w:t>
      </w:r>
      <w:r w:rsidR="00FA3406" w:rsidRPr="000A5E32">
        <w:t xml:space="preserve"> части 1 после слов «местного самоуправления муниципального округа</w:t>
      </w:r>
      <w:proofErr w:type="gramStart"/>
      <w:r w:rsidR="00FA3406" w:rsidRPr="000A5E32">
        <w:t>,»</w:t>
      </w:r>
      <w:proofErr w:type="gramEnd"/>
      <w:r w:rsidR="00FA3406" w:rsidRPr="000A5E32">
        <w:t xml:space="preserve"> дополнить словами «обсуждения вопросов внесения инициативных проектов и их рассмотрения,»</w:t>
      </w:r>
      <w:r>
        <w:t>;</w:t>
      </w:r>
    </w:p>
    <w:p w:rsidR="00FA3406" w:rsidRPr="000A5E32" w:rsidRDefault="000A5E32" w:rsidP="000A5E32">
      <w:pPr>
        <w:pStyle w:val="71"/>
        <w:tabs>
          <w:tab w:val="left" w:pos="1008"/>
        </w:tabs>
        <w:spacing w:before="0" w:after="0" w:line="322" w:lineRule="exact"/>
        <w:ind w:firstLine="709"/>
      </w:pPr>
      <w:r>
        <w:t xml:space="preserve">б) </w:t>
      </w:r>
      <w:r w:rsidR="00FA3406" w:rsidRPr="000A5E32">
        <w:t>часть 2 дополнить абзацем следующего содержания:</w:t>
      </w:r>
    </w:p>
    <w:p w:rsidR="00FA3406" w:rsidRPr="000A5E32" w:rsidRDefault="00FA3406" w:rsidP="000A5E32">
      <w:pPr>
        <w:pStyle w:val="a5"/>
        <w:spacing w:before="0"/>
        <w:ind w:right="20" w:firstLine="709"/>
      </w:pPr>
      <w:r w:rsidRPr="000A5E32"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0A5E32">
        <w:t>.»</w:t>
      </w:r>
      <w:r w:rsidR="001F383D">
        <w:t>;</w:t>
      </w:r>
      <w:proofErr w:type="gramEnd"/>
    </w:p>
    <w:p w:rsidR="00FA3406" w:rsidRPr="003B443D" w:rsidRDefault="00FA3406" w:rsidP="001F383D">
      <w:pPr>
        <w:pStyle w:val="a5"/>
        <w:numPr>
          <w:ilvl w:val="1"/>
          <w:numId w:val="6"/>
        </w:numPr>
        <w:tabs>
          <w:tab w:val="left" w:pos="1276"/>
        </w:tabs>
        <w:spacing w:before="0"/>
        <w:ind w:left="0" w:right="20" w:firstLine="709"/>
      </w:pPr>
      <w:r w:rsidRPr="003B443D">
        <w:t xml:space="preserve">Пункты 40-45 </w:t>
      </w:r>
      <w:r>
        <w:t xml:space="preserve">части 1 </w:t>
      </w:r>
      <w:r w:rsidRPr="003B443D">
        <w:t>статьи 19 изложить в следующей редакции</w:t>
      </w:r>
      <w:r>
        <w:t>:</w:t>
      </w:r>
    </w:p>
    <w:p w:rsidR="00FA3406" w:rsidRDefault="00FA3406" w:rsidP="001F38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1653">
        <w:rPr>
          <w:sz w:val="28"/>
          <w:szCs w:val="28"/>
        </w:rPr>
        <w:t>40)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A3406" w:rsidRPr="00561653" w:rsidRDefault="00FA3406" w:rsidP="001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осуществление муниципального лесного контроля;</w:t>
      </w:r>
    </w:p>
    <w:p w:rsidR="00FA3406" w:rsidRPr="00B85712" w:rsidRDefault="00FA3406" w:rsidP="001F38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712">
        <w:rPr>
          <w:rFonts w:eastAsiaTheme="minorHAnsi"/>
          <w:sz w:val="28"/>
          <w:szCs w:val="28"/>
          <w:lang w:eastAsia="en-US"/>
        </w:rPr>
        <w:t xml:space="preserve">42) обеспечение выполнения работ, необходимых для создания искусственных земельных участков для нужд муниципального округа в соответствии с федеральным </w:t>
      </w:r>
      <w:hyperlink r:id="rId6" w:history="1">
        <w:r w:rsidRPr="00B8571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85712">
        <w:t>;</w:t>
      </w:r>
    </w:p>
    <w:p w:rsidR="00FA3406" w:rsidRPr="00561653" w:rsidRDefault="00FA3406" w:rsidP="001F383D">
      <w:pPr>
        <w:ind w:firstLine="709"/>
        <w:jc w:val="both"/>
        <w:rPr>
          <w:sz w:val="28"/>
          <w:szCs w:val="28"/>
        </w:rPr>
      </w:pPr>
      <w:r w:rsidRPr="00561653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561653">
        <w:rPr>
          <w:sz w:val="28"/>
          <w:szCs w:val="28"/>
        </w:rPr>
        <w:t>) осуществление мер по противодействию коррупции в границах муниципального округа;</w:t>
      </w:r>
    </w:p>
    <w:p w:rsidR="00FA3406" w:rsidRPr="00E81C03" w:rsidRDefault="00FA3406" w:rsidP="001F38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03">
        <w:rPr>
          <w:rFonts w:eastAsiaTheme="minorHAnsi"/>
          <w:sz w:val="28"/>
          <w:szCs w:val="28"/>
          <w:lang w:eastAsia="en-US"/>
        </w:rPr>
        <w:t xml:space="preserve">44) организация в соответствии с федеральным </w:t>
      </w:r>
      <w:hyperlink r:id="rId7" w:history="1">
        <w:r w:rsidRPr="00E81C0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81C03">
        <w:rPr>
          <w:rFonts w:eastAsiaTheme="minorHAnsi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территории;</w:t>
      </w:r>
    </w:p>
    <w:p w:rsidR="00FA3406" w:rsidRPr="00E81C03" w:rsidRDefault="00FA3406" w:rsidP="001F38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C03">
        <w:rPr>
          <w:rFonts w:eastAsiaTheme="minorHAnsi"/>
          <w:sz w:val="28"/>
          <w:szCs w:val="28"/>
          <w:lang w:eastAsia="en-US"/>
        </w:rPr>
        <w:t xml:space="preserve">45) принятие решений и проведение на территории муниципального округа мероприятий по </w:t>
      </w:r>
      <w:hyperlink r:id="rId8" w:history="1">
        <w:r w:rsidRPr="00E81C03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E81C03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rFonts w:eastAsiaTheme="minorHAnsi"/>
          <w:sz w:val="28"/>
          <w:szCs w:val="28"/>
          <w:lang w:eastAsia="en-US"/>
        </w:rPr>
        <w:t>арственный реестр недвижимости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A3406" w:rsidRPr="001F383D" w:rsidRDefault="001F383D" w:rsidP="001F383D">
      <w:pPr>
        <w:ind w:firstLine="709"/>
        <w:jc w:val="both"/>
        <w:rPr>
          <w:sz w:val="28"/>
          <w:szCs w:val="28"/>
        </w:rPr>
      </w:pPr>
      <w:r w:rsidRPr="001F383D">
        <w:rPr>
          <w:sz w:val="28"/>
          <w:szCs w:val="28"/>
        </w:rPr>
        <w:t xml:space="preserve">1.6. </w:t>
      </w:r>
      <w:r>
        <w:rPr>
          <w:sz w:val="28"/>
          <w:szCs w:val="28"/>
        </w:rPr>
        <w:t>Ч</w:t>
      </w:r>
      <w:r w:rsidR="00FA3406" w:rsidRPr="001F383D">
        <w:rPr>
          <w:sz w:val="28"/>
          <w:szCs w:val="28"/>
        </w:rPr>
        <w:t>асть 1 статьи 21 дополнить пунктом 19</w:t>
      </w:r>
      <w:r w:rsidRPr="001F383D">
        <w:rPr>
          <w:sz w:val="28"/>
          <w:szCs w:val="28"/>
        </w:rPr>
        <w:t>,</w:t>
      </w:r>
      <w:r w:rsidR="00FA3406" w:rsidRPr="001F383D">
        <w:rPr>
          <w:sz w:val="28"/>
          <w:szCs w:val="28"/>
        </w:rPr>
        <w:t xml:space="preserve"> 20 следующего содержания:</w:t>
      </w:r>
    </w:p>
    <w:p w:rsidR="00FA3406" w:rsidRPr="001F383D" w:rsidRDefault="00FA3406" w:rsidP="001F383D">
      <w:pPr>
        <w:pStyle w:val="a5"/>
        <w:spacing w:before="0"/>
        <w:ind w:right="20" w:firstLine="709"/>
        <w:rPr>
          <w:rFonts w:ascii="Arial Unicode MS" w:hAnsi="Arial Unicode MS" w:cs="Arial Unicode MS"/>
        </w:rPr>
      </w:pPr>
      <w:r w:rsidRPr="001F383D"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A3406" w:rsidRPr="001F383D" w:rsidRDefault="00FA3406" w:rsidP="001F383D">
      <w:pPr>
        <w:pStyle w:val="a5"/>
        <w:spacing w:before="0"/>
        <w:ind w:right="20" w:firstLine="709"/>
        <w:rPr>
          <w:rFonts w:ascii="Arial Unicode MS" w:hAnsi="Arial Unicode MS" w:cs="Arial Unicode MS"/>
        </w:rPr>
      </w:pPr>
      <w:r w:rsidRPr="001F383D"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F383D">
        <w:t>.»;</w:t>
      </w:r>
      <w:proofErr w:type="gramEnd"/>
    </w:p>
    <w:p w:rsidR="00FA3406" w:rsidRDefault="001F383D" w:rsidP="001F383D">
      <w:pPr>
        <w:pStyle w:val="71"/>
        <w:numPr>
          <w:ilvl w:val="1"/>
          <w:numId w:val="7"/>
        </w:numPr>
        <w:tabs>
          <w:tab w:val="left" w:pos="1276"/>
        </w:tabs>
        <w:spacing w:before="0" w:after="0" w:line="322" w:lineRule="exact"/>
        <w:ind w:left="0" w:firstLine="720"/>
      </w:pPr>
      <w:r w:rsidRPr="001F383D">
        <w:t>П</w:t>
      </w:r>
      <w:r w:rsidR="00FA3406" w:rsidRPr="001F383D">
        <w:t>ункт 17 части 2 статьи 28 исключить;</w:t>
      </w:r>
    </w:p>
    <w:p w:rsidR="00E911E2" w:rsidRPr="00E911E2" w:rsidRDefault="00F665E6" w:rsidP="00F665E6">
      <w:pPr>
        <w:pStyle w:val="71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</w:pPr>
      <w:r w:rsidRPr="00E911E2">
        <w:t xml:space="preserve">Часть </w:t>
      </w:r>
      <w:r w:rsidR="00AD0B32" w:rsidRPr="00E911E2">
        <w:t>8</w:t>
      </w:r>
      <w:r w:rsidRPr="00E911E2">
        <w:t xml:space="preserve"> стать</w:t>
      </w:r>
      <w:r w:rsidR="00AD0B32" w:rsidRPr="00E911E2">
        <w:t>и</w:t>
      </w:r>
      <w:r w:rsidRPr="00E911E2">
        <w:t xml:space="preserve"> 29 дополнить абзацем </w:t>
      </w:r>
      <w:r w:rsidR="00AD0B32" w:rsidRPr="00E911E2">
        <w:t>десятым</w:t>
      </w:r>
      <w:r w:rsidRPr="00E911E2">
        <w:t xml:space="preserve"> следующего содержания:</w:t>
      </w:r>
      <w:r w:rsidR="00AE3063" w:rsidRPr="00E911E2">
        <w:t xml:space="preserve"> </w:t>
      </w:r>
    </w:p>
    <w:p w:rsidR="00F665E6" w:rsidRPr="001F383D" w:rsidRDefault="00F665E6" w:rsidP="00E911E2">
      <w:pPr>
        <w:pStyle w:val="71"/>
        <w:tabs>
          <w:tab w:val="left" w:pos="1276"/>
        </w:tabs>
        <w:autoSpaceDE w:val="0"/>
        <w:autoSpaceDN w:val="0"/>
        <w:adjustRightInd w:val="0"/>
        <w:spacing w:before="0" w:after="0" w:line="240" w:lineRule="auto"/>
        <w:ind w:firstLine="709"/>
        <w:jc w:val="both"/>
      </w:pPr>
      <w:proofErr w:type="gramStart"/>
      <w:r w:rsidRPr="00E911E2">
        <w:t xml:space="preserve">«принимает решение о реализации проекта </w:t>
      </w:r>
      <w:proofErr w:type="spellStart"/>
      <w:r w:rsidRPr="00E911E2">
        <w:t>муниципально-частного</w:t>
      </w:r>
      <w:proofErr w:type="spellEnd"/>
      <w:r w:rsidRPr="00E911E2">
        <w:t xml:space="preserve"> партнерства, если публичным партнером является муниципальный округ либо планируется проведение совместного конкурса с участием муниципального округа (за исключением случая, в котором планируется проведение совместного конкурса с участием Российской Федерации, Ставропольского края), определяет орган, уполномоченный на осуществление полномочий в сфере </w:t>
      </w:r>
      <w:proofErr w:type="spellStart"/>
      <w:r w:rsidRPr="00E911E2">
        <w:t>муниципально-частного</w:t>
      </w:r>
      <w:proofErr w:type="spellEnd"/>
      <w:r w:rsidRPr="00E911E2">
        <w:t xml:space="preserve"> партнерства, а также осуществление иных полномочий, предусмотренных Федеральным </w:t>
      </w:r>
      <w:hyperlink r:id="rId9" w:history="1">
        <w:r w:rsidRPr="00E911E2">
          <w:t>законом</w:t>
        </w:r>
      </w:hyperlink>
      <w:r w:rsidRPr="00E911E2">
        <w:t xml:space="preserve"> от 13 июля 2015 года</w:t>
      </w:r>
      <w:proofErr w:type="gramEnd"/>
      <w:r w:rsidRPr="00E911E2">
        <w:t xml:space="preserve"> № 224-ФЗ «О государственно-частном партнерстве, </w:t>
      </w:r>
      <w:proofErr w:type="spellStart"/>
      <w:r w:rsidRPr="00E911E2">
        <w:t>муниципально-частном</w:t>
      </w:r>
      <w:proofErr w:type="spellEnd"/>
      <w:r w:rsidRPr="00E911E2"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Ставропольского края, настоящим Уставом и муниципальными правовыми актами</w:t>
      </w:r>
      <w:proofErr w:type="gramStart"/>
      <w:r w:rsidRPr="00E911E2">
        <w:t>.»;</w:t>
      </w:r>
      <w:proofErr w:type="gramEnd"/>
    </w:p>
    <w:p w:rsidR="00FA3406" w:rsidRPr="001F383D" w:rsidRDefault="001F383D" w:rsidP="001F383D">
      <w:pPr>
        <w:pStyle w:val="71"/>
        <w:numPr>
          <w:ilvl w:val="1"/>
          <w:numId w:val="7"/>
        </w:numPr>
        <w:tabs>
          <w:tab w:val="left" w:pos="1276"/>
        </w:tabs>
        <w:spacing w:before="0" w:after="0" w:line="322" w:lineRule="exact"/>
      </w:pPr>
      <w:r>
        <w:t>Дополнить статьё</w:t>
      </w:r>
      <w:r w:rsidR="00FA3406" w:rsidRPr="001F383D">
        <w:t>й 46.1</w:t>
      </w:r>
      <w:r>
        <w:t xml:space="preserve"> следующего содержания</w:t>
      </w:r>
      <w:r w:rsidR="00FA3406" w:rsidRPr="001F383D">
        <w:t>:</w:t>
      </w:r>
    </w:p>
    <w:p w:rsidR="00FA3406" w:rsidRDefault="00FA3406" w:rsidP="00972F07">
      <w:pPr>
        <w:pStyle w:val="121"/>
        <w:spacing w:after="0" w:line="240" w:lineRule="auto"/>
        <w:ind w:right="20"/>
      </w:pPr>
      <w:bookmarkStart w:id="0" w:name="bookmark2"/>
      <w:r>
        <w:t>«Статья 46.1 Финансовое и иное обеспечение реализации инициативных проектов</w:t>
      </w:r>
      <w:bookmarkEnd w:id="0"/>
    </w:p>
    <w:p w:rsidR="00972F07" w:rsidRPr="00ED20D2" w:rsidRDefault="00972F07" w:rsidP="00972F07">
      <w:pPr>
        <w:pStyle w:val="121"/>
        <w:spacing w:after="0" w:line="240" w:lineRule="auto"/>
        <w:ind w:right="20"/>
        <w:rPr>
          <w:sz w:val="16"/>
          <w:szCs w:val="16"/>
        </w:rPr>
      </w:pPr>
    </w:p>
    <w:p w:rsidR="00FA3406" w:rsidRDefault="00FA3406" w:rsidP="00972F07">
      <w:pPr>
        <w:pStyle w:val="a5"/>
        <w:spacing w:before="0" w:line="240" w:lineRule="auto"/>
        <w:ind w:right="20" w:firstLine="720"/>
        <w:rPr>
          <w:rFonts w:ascii="Arial Unicode MS" w:hAnsi="Arial Unicode MS" w:cs="Arial Unicode MS"/>
        </w:rPr>
      </w:pPr>
      <w:r>
        <w:t xml:space="preserve"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</w:t>
      </w:r>
      <w:r w:rsidR="00BF700B">
        <w:t xml:space="preserve">бюджете муниципального округа </w:t>
      </w:r>
      <w:r>
        <w:t xml:space="preserve">бюджетные ассигнования на реализацию инициативных проектов, </w:t>
      </w:r>
      <w:proofErr w:type="gramStart"/>
      <w:r>
        <w:t>формируемые</w:t>
      </w:r>
      <w:proofErr w:type="gramEnd"/>
      <w:r>
        <w:t xml:space="preserve"> в том числе с учетом объемов инициативных платежей и (или) межбюджетных трансфертов из бюджета Ставропольского края, предоставленных в целях финансового обеспечения соответствующих расходных обязательств Туркменского муниципального округа</w:t>
      </w:r>
      <w:r w:rsidR="00ED20D2">
        <w:t xml:space="preserve"> Ставропольского края</w:t>
      </w:r>
      <w:r>
        <w:t>.</w:t>
      </w:r>
    </w:p>
    <w:p w:rsidR="00FA3406" w:rsidRDefault="00FA3406" w:rsidP="00972F07">
      <w:pPr>
        <w:pStyle w:val="a5"/>
        <w:numPr>
          <w:ilvl w:val="0"/>
          <w:numId w:val="4"/>
        </w:numPr>
        <w:tabs>
          <w:tab w:val="left" w:pos="1042"/>
        </w:tabs>
        <w:spacing w:before="0"/>
        <w:ind w:firstLine="720"/>
      </w:pPr>
      <w: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BF700B">
        <w:t xml:space="preserve">бюджет муниципального округа </w:t>
      </w:r>
      <w:r>
        <w:t>в целях реализации конкретных инициативных проектов.</w:t>
      </w:r>
    </w:p>
    <w:p w:rsidR="00FA3406" w:rsidRDefault="00FA3406" w:rsidP="00FA3406">
      <w:pPr>
        <w:pStyle w:val="a5"/>
        <w:numPr>
          <w:ilvl w:val="0"/>
          <w:numId w:val="4"/>
        </w:numPr>
        <w:tabs>
          <w:tab w:val="left" w:pos="1152"/>
        </w:tabs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7E1BBA">
        <w:t>бюджет муниципального округа</w:t>
      </w:r>
      <w: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7E1BBA">
        <w:t>бюджет муниципального округа</w:t>
      </w:r>
      <w:r>
        <w:t>.</w:t>
      </w:r>
    </w:p>
    <w:p w:rsidR="00FA3406" w:rsidRPr="00851086" w:rsidRDefault="00FA3406" w:rsidP="00FA3406">
      <w:pPr>
        <w:pStyle w:val="a5"/>
        <w:spacing w:before="0"/>
        <w:ind w:firstLine="720"/>
        <w:rPr>
          <w:rFonts w:ascii="Arial Unicode MS" w:hAnsi="Arial Unicode MS" w:cs="Arial Unicode MS"/>
        </w:rPr>
      </w:pPr>
      <w: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7E1BBA">
        <w:t>бюджет муниципального округа</w:t>
      </w:r>
      <w:r>
        <w:t xml:space="preserve">, определяется решением </w:t>
      </w:r>
      <w:r w:rsidR="00ED20D2">
        <w:t xml:space="preserve">представительного органа </w:t>
      </w:r>
      <w:r>
        <w:t xml:space="preserve">муниципального </w:t>
      </w:r>
      <w:r w:rsidRPr="00851086">
        <w:t>о</w:t>
      </w:r>
      <w:r w:rsidR="00851086" w:rsidRPr="00851086">
        <w:t>круга</w:t>
      </w:r>
      <w:r w:rsidRPr="00851086">
        <w:t>.</w:t>
      </w:r>
    </w:p>
    <w:p w:rsidR="00FA3406" w:rsidRDefault="00FA3406" w:rsidP="00FA3406">
      <w:pPr>
        <w:pStyle w:val="a5"/>
        <w:numPr>
          <w:ilvl w:val="0"/>
          <w:numId w:val="4"/>
        </w:numPr>
        <w:tabs>
          <w:tab w:val="left" w:pos="1022"/>
        </w:tabs>
        <w:spacing w:before="0"/>
        <w:ind w:firstLine="720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t>.»</w:t>
      </w:r>
      <w:r w:rsidR="00ED20D2">
        <w:t>;</w:t>
      </w:r>
      <w:proofErr w:type="gramEnd"/>
    </w:p>
    <w:p w:rsidR="00FA3406" w:rsidRPr="002F58EC" w:rsidRDefault="002F58EC" w:rsidP="00CC5B93">
      <w:pPr>
        <w:pStyle w:val="a5"/>
        <w:numPr>
          <w:ilvl w:val="1"/>
          <w:numId w:val="7"/>
        </w:numPr>
        <w:tabs>
          <w:tab w:val="left" w:pos="1276"/>
        </w:tabs>
        <w:spacing w:before="0"/>
        <w:ind w:left="0" w:firstLine="720"/>
      </w:pPr>
      <w:r w:rsidRPr="002F58EC">
        <w:t>Часть</w:t>
      </w:r>
      <w:r w:rsidR="00FA3406" w:rsidRPr="002F58EC">
        <w:t xml:space="preserve"> 4 статьи 56 изложить в следующей редакции:</w:t>
      </w:r>
    </w:p>
    <w:p w:rsidR="002F58EC" w:rsidRDefault="002F58EC" w:rsidP="00CC5B93">
      <w:pPr>
        <w:pStyle w:val="a5"/>
        <w:tabs>
          <w:tab w:val="left" w:pos="1134"/>
        </w:tabs>
        <w:spacing w:before="0" w:line="240" w:lineRule="auto"/>
        <w:ind w:firstLine="720"/>
      </w:pPr>
      <w:r w:rsidRPr="002F58EC">
        <w:t>«</w:t>
      </w:r>
      <w:r w:rsidRPr="002F58EC">
        <w:rPr>
          <w:rFonts w:eastAsiaTheme="minorHAnsi"/>
          <w:lang w:eastAsia="en-US"/>
        </w:rPr>
        <w:t>4. Устав муниципального округа, решение представительного органа муниципального округа о внесении изменений и дополнений в Устав муниципального округа подлежат официальному</w:t>
      </w:r>
      <w:r>
        <w:rPr>
          <w:rFonts w:eastAsiaTheme="minorHAnsi"/>
          <w:lang w:eastAsia="en-US"/>
        </w:rPr>
        <w:t xml:space="preserve"> опубликованию (обнародованию).</w:t>
      </w:r>
      <w:r w:rsidRPr="002F58EC">
        <w:t xml:space="preserve"> </w:t>
      </w:r>
      <w:proofErr w:type="gramStart"/>
      <w:r>
        <w:t>Глава муниципального округа обязан опубликовать (обнародовать) зарегистрированные Устав муниципального округа,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округа, муниципальном правовом акте о внесении изменений в Устав муниципального</w:t>
      </w:r>
      <w:proofErr w:type="gramEnd"/>
      <w:r>
        <w:t xml:space="preserve"> округа в государственный реестр уставов муниципальных образований субъекта Российской Федерации, предусмотренного частью 6 </w:t>
      </w:r>
      <w:r>
        <w:lastRenderedPageBreak/>
        <w:t>статьи 4 Федерального закона от 21 июля 2005 года № 97-ФЗ «О государственной регистрации уставов муниципальных образований.</w:t>
      </w:r>
    </w:p>
    <w:p w:rsidR="002F58EC" w:rsidRDefault="002F58EC" w:rsidP="00CC5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Изменения и дополнения, внесенные в Устав муниципального округа и изменяющие структуру органов местного самоуправления муниципального округа, разграничение полномочий между органами местного самоуправления (за исключением случаев приведения Устава муниципального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округа, принявшего решение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внесении в Устав муниципального округа указанных изменений и дополнений, за исключением случаев, предусмотренных Федеральным законом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F58EC" w:rsidRPr="00210C71" w:rsidRDefault="002F58EC" w:rsidP="002F58EC">
      <w:pPr>
        <w:pStyle w:val="a5"/>
        <w:spacing w:before="0"/>
      </w:pPr>
    </w:p>
    <w:p w:rsidR="00097A69" w:rsidRDefault="00CC5B93" w:rsidP="00097A69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69">
        <w:rPr>
          <w:rFonts w:ascii="Times New Roman" w:hAnsi="Times New Roman" w:cs="Times New Roman"/>
          <w:sz w:val="28"/>
          <w:szCs w:val="28"/>
        </w:rPr>
        <w:t>Главе Туркменского муниципал</w:t>
      </w:r>
      <w:r w:rsidRPr="00123B2E">
        <w:rPr>
          <w:rFonts w:ascii="Times New Roman" w:hAnsi="Times New Roman" w:cs="Times New Roman"/>
          <w:sz w:val="28"/>
          <w:szCs w:val="28"/>
        </w:rPr>
        <w:t xml:space="preserve">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097A69">
        <w:rPr>
          <w:rFonts w:ascii="Times New Roman" w:hAnsi="Times New Roman" w:cs="Times New Roman"/>
          <w:sz w:val="28"/>
          <w:szCs w:val="28"/>
        </w:rPr>
        <w:t>направить</w:t>
      </w:r>
      <w:r w:rsidR="00097A69" w:rsidRPr="00097A69">
        <w:rPr>
          <w:rFonts w:ascii="Times New Roman" w:hAnsi="Times New Roman" w:cs="Times New Roman"/>
          <w:sz w:val="28"/>
          <w:szCs w:val="28"/>
        </w:rPr>
        <w:t xml:space="preserve"> </w:t>
      </w:r>
      <w:r w:rsidR="00097A6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97A69" w:rsidRPr="00097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A69" w:rsidRPr="00123B2E">
        <w:rPr>
          <w:rFonts w:ascii="Times New Roman" w:hAnsi="Times New Roman" w:cs="Times New Roman"/>
          <w:sz w:val="28"/>
          <w:szCs w:val="28"/>
        </w:rPr>
        <w:t>на государственную регистрацию</w:t>
      </w:r>
      <w:r w:rsidR="00097A69" w:rsidRPr="00097A69">
        <w:rPr>
          <w:rFonts w:ascii="Times New Roman" w:hAnsi="Times New Roman" w:cs="Times New Roman"/>
          <w:sz w:val="28"/>
          <w:szCs w:val="28"/>
        </w:rPr>
        <w:t xml:space="preserve"> </w:t>
      </w:r>
      <w:r w:rsidR="00097A69">
        <w:rPr>
          <w:rFonts w:ascii="Times New Roman" w:hAnsi="Times New Roman" w:cs="Times New Roman"/>
          <w:sz w:val="28"/>
          <w:szCs w:val="28"/>
        </w:rPr>
        <w:t>в Главное управление Министерства юстиции Российской Федерации по Ставропольскому краю</w:t>
      </w:r>
      <w:r w:rsidR="00097A69" w:rsidRPr="00097A69">
        <w:rPr>
          <w:rFonts w:ascii="Times New Roman" w:hAnsi="Times New Roman" w:cs="Times New Roman"/>
          <w:sz w:val="28"/>
          <w:szCs w:val="28"/>
        </w:rPr>
        <w:t xml:space="preserve"> </w:t>
      </w:r>
      <w:r w:rsidR="00097A69" w:rsidRPr="00123B2E">
        <w:rPr>
          <w:rFonts w:ascii="Times New Roman" w:hAnsi="Times New Roman" w:cs="Times New Roman"/>
          <w:sz w:val="28"/>
          <w:szCs w:val="28"/>
        </w:rPr>
        <w:t xml:space="preserve">в течение пятнадцати дней </w:t>
      </w:r>
      <w:r w:rsidR="00097A69">
        <w:rPr>
          <w:rFonts w:ascii="Times New Roman" w:hAnsi="Times New Roman" w:cs="Times New Roman"/>
          <w:sz w:val="28"/>
          <w:szCs w:val="28"/>
        </w:rPr>
        <w:t>со дня</w:t>
      </w:r>
      <w:proofErr w:type="gramEnd"/>
      <w:r w:rsidR="00097A69">
        <w:rPr>
          <w:rFonts w:ascii="Times New Roman" w:hAnsi="Times New Roman" w:cs="Times New Roman"/>
          <w:sz w:val="28"/>
          <w:szCs w:val="28"/>
        </w:rPr>
        <w:t xml:space="preserve"> принятия. </w:t>
      </w:r>
    </w:p>
    <w:p w:rsidR="00F665E6" w:rsidRDefault="00F665E6" w:rsidP="00F665E6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B93" w:rsidRPr="00210C71" w:rsidRDefault="00CC5B93" w:rsidP="00210C7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7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210C71" w:rsidRPr="00210C71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газете «Вестник Туркменского муниципального округа»,</w:t>
      </w:r>
      <w:r w:rsidRPr="00210C71">
        <w:rPr>
          <w:rFonts w:ascii="Times New Roman" w:hAnsi="Times New Roman" w:cs="Times New Roman"/>
          <w:sz w:val="28"/>
          <w:szCs w:val="28"/>
        </w:rPr>
        <w:t xml:space="preserve"> произведенного после государственной регистрации.</w:t>
      </w:r>
    </w:p>
    <w:p w:rsidR="00CC5B93" w:rsidRDefault="00CC5B93" w:rsidP="00CC5B93">
      <w:pPr>
        <w:ind w:firstLine="851"/>
        <w:rPr>
          <w:sz w:val="28"/>
          <w:szCs w:val="28"/>
        </w:rPr>
      </w:pPr>
    </w:p>
    <w:p w:rsidR="00CC5B93" w:rsidRDefault="00CC5B93" w:rsidP="00CC5B93">
      <w:pPr>
        <w:ind w:firstLine="851"/>
        <w:rPr>
          <w:sz w:val="28"/>
          <w:szCs w:val="28"/>
        </w:rPr>
      </w:pPr>
    </w:p>
    <w:p w:rsidR="00CC5B93" w:rsidRPr="00297B05" w:rsidRDefault="00CC5B93" w:rsidP="00CC5B93">
      <w:pPr>
        <w:ind w:firstLine="851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CC5B93" w:rsidRPr="00297B05" w:rsidTr="00B231CB">
        <w:tc>
          <w:tcPr>
            <w:tcW w:w="4928" w:type="dxa"/>
            <w:shd w:val="clear" w:color="auto" w:fill="auto"/>
          </w:tcPr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муниципального округа</w:t>
            </w: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Ставропольского края</w:t>
            </w:r>
          </w:p>
          <w:p w:rsidR="00CC5B93" w:rsidRDefault="00CC5B93" w:rsidP="00B231CB">
            <w:pPr>
              <w:rPr>
                <w:sz w:val="28"/>
                <w:szCs w:val="28"/>
                <w:lang w:val="ru-MO"/>
              </w:rPr>
            </w:pP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</w:p>
          <w:p w:rsidR="00CC5B93" w:rsidRPr="00297B05" w:rsidRDefault="00CC5B93" w:rsidP="00B231CB">
            <w:pPr>
              <w:jc w:val="right"/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CC5B93" w:rsidRPr="00297B05" w:rsidTr="00B231CB">
        <w:tc>
          <w:tcPr>
            <w:tcW w:w="4928" w:type="dxa"/>
            <w:shd w:val="clear" w:color="auto" w:fill="auto"/>
          </w:tcPr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Глава Туркменского</w:t>
            </w: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 xml:space="preserve">муниципального </w:t>
            </w:r>
            <w:r>
              <w:rPr>
                <w:sz w:val="28"/>
                <w:szCs w:val="28"/>
                <w:lang w:val="ru-MO"/>
              </w:rPr>
              <w:t>округа</w:t>
            </w: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</w:p>
          <w:p w:rsidR="00CC5B93" w:rsidRPr="00297B05" w:rsidRDefault="00CC5B93" w:rsidP="00B231CB">
            <w:pPr>
              <w:rPr>
                <w:sz w:val="28"/>
                <w:szCs w:val="28"/>
                <w:lang w:val="ru-MO"/>
              </w:rPr>
            </w:pPr>
          </w:p>
          <w:p w:rsidR="00CC5B93" w:rsidRPr="00297B05" w:rsidRDefault="00CC5B93" w:rsidP="00B231CB">
            <w:pPr>
              <w:jc w:val="right"/>
              <w:rPr>
                <w:sz w:val="28"/>
                <w:szCs w:val="28"/>
                <w:lang w:val="ru-MO"/>
              </w:rPr>
            </w:pPr>
            <w:r w:rsidRPr="00297B05">
              <w:rPr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CC5B93" w:rsidRDefault="00CC5B93" w:rsidP="00CC5B93">
      <w:pPr>
        <w:jc w:val="both"/>
        <w:rPr>
          <w:sz w:val="28"/>
          <w:szCs w:val="28"/>
        </w:rPr>
      </w:pPr>
    </w:p>
    <w:sectPr w:rsidR="00CC5B93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CA6526"/>
    <w:lvl w:ilvl="0" w:tplc="C1DCA36C">
      <w:start w:val="1"/>
      <w:numFmt w:val="decimal"/>
      <w:lvlText w:val="%1)"/>
      <w:lvlJc w:val="left"/>
      <w:rPr>
        <w:sz w:val="28"/>
        <w:szCs w:val="28"/>
      </w:rPr>
    </w:lvl>
    <w:lvl w:ilvl="1" w:tplc="DC24FD5A">
      <w:start w:val="1"/>
      <w:numFmt w:val="decimal"/>
      <w:lvlText w:val="%2."/>
      <w:lvlJc w:val="left"/>
      <w:rPr>
        <w:sz w:val="28"/>
        <w:szCs w:val="28"/>
      </w:rPr>
    </w:lvl>
    <w:lvl w:ilvl="2" w:tplc="05561722">
      <w:numFmt w:val="none"/>
      <w:lvlText w:val=""/>
      <w:lvlJc w:val="left"/>
      <w:pPr>
        <w:tabs>
          <w:tab w:val="num" w:pos="360"/>
        </w:tabs>
      </w:pPr>
    </w:lvl>
    <w:lvl w:ilvl="3" w:tplc="C6F8C674">
      <w:numFmt w:val="none"/>
      <w:lvlText w:val=""/>
      <w:lvlJc w:val="left"/>
      <w:pPr>
        <w:tabs>
          <w:tab w:val="num" w:pos="360"/>
        </w:tabs>
      </w:pPr>
    </w:lvl>
    <w:lvl w:ilvl="4" w:tplc="FE129CDC">
      <w:numFmt w:val="none"/>
      <w:lvlText w:val=""/>
      <w:lvlJc w:val="left"/>
      <w:pPr>
        <w:tabs>
          <w:tab w:val="num" w:pos="360"/>
        </w:tabs>
      </w:pPr>
    </w:lvl>
    <w:lvl w:ilvl="5" w:tplc="5240DF90">
      <w:numFmt w:val="none"/>
      <w:lvlText w:val=""/>
      <w:lvlJc w:val="left"/>
      <w:pPr>
        <w:tabs>
          <w:tab w:val="num" w:pos="360"/>
        </w:tabs>
      </w:pPr>
    </w:lvl>
    <w:lvl w:ilvl="6" w:tplc="255EDAC0">
      <w:numFmt w:val="none"/>
      <w:lvlText w:val=""/>
      <w:lvlJc w:val="left"/>
      <w:pPr>
        <w:tabs>
          <w:tab w:val="num" w:pos="360"/>
        </w:tabs>
      </w:pPr>
    </w:lvl>
    <w:lvl w:ilvl="7" w:tplc="764847C0">
      <w:numFmt w:val="none"/>
      <w:lvlText w:val=""/>
      <w:lvlJc w:val="left"/>
      <w:pPr>
        <w:tabs>
          <w:tab w:val="num" w:pos="360"/>
        </w:tabs>
      </w:pPr>
    </w:lvl>
    <w:lvl w:ilvl="8" w:tplc="0CD477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19183710"/>
    <w:lvl w:ilvl="0" w:tplc="C422D806">
      <w:start w:val="2"/>
      <w:numFmt w:val="decimal"/>
      <w:lvlText w:val="%1."/>
      <w:lvlJc w:val="left"/>
      <w:rPr>
        <w:sz w:val="28"/>
        <w:szCs w:val="28"/>
      </w:rPr>
    </w:lvl>
    <w:lvl w:ilvl="1" w:tplc="F4528D6C">
      <w:start w:val="2"/>
      <w:numFmt w:val="decimal"/>
      <w:lvlText w:val="%2."/>
      <w:lvlJc w:val="left"/>
      <w:rPr>
        <w:sz w:val="28"/>
        <w:szCs w:val="28"/>
      </w:rPr>
    </w:lvl>
    <w:lvl w:ilvl="2" w:tplc="E778A0E2">
      <w:numFmt w:val="none"/>
      <w:lvlText w:val=""/>
      <w:lvlJc w:val="left"/>
      <w:pPr>
        <w:tabs>
          <w:tab w:val="num" w:pos="360"/>
        </w:tabs>
      </w:pPr>
    </w:lvl>
    <w:lvl w:ilvl="3" w:tplc="AEB6302A">
      <w:numFmt w:val="none"/>
      <w:lvlText w:val=""/>
      <w:lvlJc w:val="left"/>
      <w:pPr>
        <w:tabs>
          <w:tab w:val="num" w:pos="360"/>
        </w:tabs>
      </w:pPr>
    </w:lvl>
    <w:lvl w:ilvl="4" w:tplc="3A04FB16">
      <w:numFmt w:val="none"/>
      <w:lvlText w:val=""/>
      <w:lvlJc w:val="left"/>
      <w:pPr>
        <w:tabs>
          <w:tab w:val="num" w:pos="360"/>
        </w:tabs>
      </w:pPr>
    </w:lvl>
    <w:lvl w:ilvl="5" w:tplc="26A01492">
      <w:numFmt w:val="none"/>
      <w:lvlText w:val=""/>
      <w:lvlJc w:val="left"/>
      <w:pPr>
        <w:tabs>
          <w:tab w:val="num" w:pos="360"/>
        </w:tabs>
      </w:pPr>
    </w:lvl>
    <w:lvl w:ilvl="6" w:tplc="6D50344C">
      <w:numFmt w:val="none"/>
      <w:lvlText w:val=""/>
      <w:lvlJc w:val="left"/>
      <w:pPr>
        <w:tabs>
          <w:tab w:val="num" w:pos="360"/>
        </w:tabs>
      </w:pPr>
    </w:lvl>
    <w:lvl w:ilvl="7" w:tplc="B5BA14E6">
      <w:numFmt w:val="none"/>
      <w:lvlText w:val=""/>
      <w:lvlJc w:val="left"/>
      <w:pPr>
        <w:tabs>
          <w:tab w:val="num" w:pos="360"/>
        </w:tabs>
      </w:pPr>
    </w:lvl>
    <w:lvl w:ilvl="8" w:tplc="277AEA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E25BC"/>
    <w:multiLevelType w:val="multilevel"/>
    <w:tmpl w:val="A1FE0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346424B"/>
    <w:multiLevelType w:val="hybridMultilevel"/>
    <w:tmpl w:val="AC747E32"/>
    <w:lvl w:ilvl="0" w:tplc="96EA0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A2308"/>
    <w:multiLevelType w:val="multilevel"/>
    <w:tmpl w:val="594C1D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5D1502"/>
    <w:multiLevelType w:val="multilevel"/>
    <w:tmpl w:val="B9929C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C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C00000"/>
      </w:rPr>
    </w:lvl>
  </w:abstractNum>
  <w:abstractNum w:abstractNumId="6">
    <w:nsid w:val="6DA8100D"/>
    <w:multiLevelType w:val="hybridMultilevel"/>
    <w:tmpl w:val="F5545214"/>
    <w:lvl w:ilvl="0" w:tplc="619ACE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8A"/>
    <w:rsid w:val="00097A69"/>
    <w:rsid w:val="000A5E32"/>
    <w:rsid w:val="000C028D"/>
    <w:rsid w:val="001B784D"/>
    <w:rsid w:val="001F383D"/>
    <w:rsid w:val="001F7E62"/>
    <w:rsid w:val="00210C71"/>
    <w:rsid w:val="002120A3"/>
    <w:rsid w:val="00244C36"/>
    <w:rsid w:val="002F58EC"/>
    <w:rsid w:val="00302C86"/>
    <w:rsid w:val="00362A1F"/>
    <w:rsid w:val="003B443D"/>
    <w:rsid w:val="004274F0"/>
    <w:rsid w:val="004719E9"/>
    <w:rsid w:val="0058181D"/>
    <w:rsid w:val="00596A83"/>
    <w:rsid w:val="00775ECF"/>
    <w:rsid w:val="007B380C"/>
    <w:rsid w:val="007E1BBA"/>
    <w:rsid w:val="00851086"/>
    <w:rsid w:val="008B71B0"/>
    <w:rsid w:val="008F6F45"/>
    <w:rsid w:val="0094378A"/>
    <w:rsid w:val="00972F07"/>
    <w:rsid w:val="00AD0B32"/>
    <w:rsid w:val="00AD66BC"/>
    <w:rsid w:val="00AE3063"/>
    <w:rsid w:val="00B33FA2"/>
    <w:rsid w:val="00BF700B"/>
    <w:rsid w:val="00CC5B93"/>
    <w:rsid w:val="00CD3026"/>
    <w:rsid w:val="00D15C3E"/>
    <w:rsid w:val="00D97520"/>
    <w:rsid w:val="00DB4C86"/>
    <w:rsid w:val="00DC05BD"/>
    <w:rsid w:val="00E53BB8"/>
    <w:rsid w:val="00E911E2"/>
    <w:rsid w:val="00ED20D2"/>
    <w:rsid w:val="00EE6270"/>
    <w:rsid w:val="00F1351E"/>
    <w:rsid w:val="00F665E6"/>
    <w:rsid w:val="00F87649"/>
    <w:rsid w:val="00FA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43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43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"/>
    <w:basedOn w:val="a0"/>
    <w:link w:val="71"/>
    <w:uiPriority w:val="99"/>
    <w:rsid w:val="00FA34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A3406"/>
    <w:pPr>
      <w:shd w:val="clear" w:color="auto" w:fill="FFFFFF"/>
      <w:spacing w:before="420" w:line="322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A340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2">
    <w:name w:val="Заголовок №1 (2)"/>
    <w:basedOn w:val="a0"/>
    <w:link w:val="121"/>
    <w:uiPriority w:val="99"/>
    <w:rsid w:val="00FA34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A3406"/>
    <w:pPr>
      <w:shd w:val="clear" w:color="auto" w:fill="FFFFFF"/>
      <w:spacing w:before="240"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FA3406"/>
    <w:pPr>
      <w:shd w:val="clear" w:color="auto" w:fill="FFFFFF"/>
      <w:spacing w:after="300" w:line="317" w:lineRule="exact"/>
      <w:ind w:firstLine="720"/>
      <w:jc w:val="both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24805852B426D4D6EE10C97C500E812F02540B8E1FA6C3F010E0604A6038899807A57769EEBD4E66FA4F91D4E5F369382D1A82B71B49EeF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FF3376DDBAB44728A08E2D6ABE44661B44DBBF94CC4E9B7D9C64670A59428AEEA6D4E7A7772FCCD52AC99836E2FE2DB69C08902s1R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E595AE0006D6F51FDAF0866D26BEEBA00EA57E97DE1538D53C669A09BF32687E7A34BAF4F4C56440A3731D4E7E39C201BB1BC0DFDC2758OF3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823D8E5B5F35A3FE7440F82F699C41025899CF3DEB6478AEDDBCC204C309EE1D34y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79D490F1405CB0D6D06FBA50B3AC6ED3C7C77DE73183AE3CB16B546B6C4071527ACB136C351989A6D3CA312b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14</cp:revision>
  <cp:lastPrinted>2023-02-10T13:49:00Z</cp:lastPrinted>
  <dcterms:created xsi:type="dcterms:W3CDTF">2023-02-03T12:58:00Z</dcterms:created>
  <dcterms:modified xsi:type="dcterms:W3CDTF">2023-02-13T06:31:00Z</dcterms:modified>
</cp:coreProperties>
</file>