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C" w:rsidRPr="00543368" w:rsidRDefault="00E0489C" w:rsidP="00E0489C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E0489C" w:rsidRPr="00753AAB" w:rsidRDefault="00E0489C" w:rsidP="00E0489C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89C" w:rsidRPr="00753AAB" w:rsidRDefault="00E0489C" w:rsidP="00E0489C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0489C" w:rsidRPr="00753AAB" w:rsidRDefault="00E0489C" w:rsidP="00E0489C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E0489C" w:rsidRPr="00753AAB" w:rsidRDefault="00E0489C" w:rsidP="00E0489C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0489C" w:rsidRDefault="00E0489C" w:rsidP="00E0489C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29 марта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proofErr w:type="gramEnd"/>
    </w:p>
    <w:p w:rsidR="00E0489C" w:rsidRPr="00893877" w:rsidRDefault="00E0489C" w:rsidP="00E0489C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E0489C" w:rsidRDefault="00E0489C" w:rsidP="00E048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>
        <w:rPr>
          <w:rFonts w:ascii="Times New Roman" w:hAnsi="Times New Roman"/>
          <w:sz w:val="28"/>
          <w:szCs w:val="28"/>
          <w:lang w:val="ru-RU"/>
        </w:rPr>
        <w:t>19 мая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14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0489C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E0489C">
        <w:rPr>
          <w:rFonts w:ascii="Times New Roman" w:hAnsi="Times New Roman"/>
          <w:sz w:val="28"/>
          <w:szCs w:val="28"/>
          <w:lang w:val="ru-RU"/>
        </w:rPr>
        <w:t>Об утверждении Нормативных затрат на обеспечение функций аппарата Совета, Контрольно-счетного органа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0489C" w:rsidRDefault="00E0489C" w:rsidP="00E0489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89C" w:rsidRPr="00E0489C" w:rsidRDefault="00E0489C" w:rsidP="00E0489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89C" w:rsidRPr="00E0489C" w:rsidRDefault="00E0489C" w:rsidP="00E0489C">
      <w:pPr>
        <w:pStyle w:val="ConsPlusTitle"/>
        <w:ind w:firstLine="709"/>
        <w:jc w:val="both"/>
        <w:rPr>
          <w:rFonts w:eastAsia="Calibri"/>
          <w:b w:val="0"/>
          <w:lang w:val="ru-RU"/>
        </w:rPr>
      </w:pPr>
      <w:r w:rsidRPr="00E0489C">
        <w:rPr>
          <w:b w:val="0"/>
          <w:lang w:val="ru-RU"/>
        </w:rPr>
        <w:t xml:space="preserve"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 </w:t>
      </w:r>
    </w:p>
    <w:p w:rsidR="00E0489C" w:rsidRPr="00FF27C6" w:rsidRDefault="00E0489C" w:rsidP="00E0489C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E0489C" w:rsidRPr="00FF27C6" w:rsidRDefault="00E0489C" w:rsidP="00E0489C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E0489C" w:rsidRPr="00FF27C6" w:rsidRDefault="00E0489C" w:rsidP="00E0489C">
      <w:pPr>
        <w:pStyle w:val="ConsPlusNormal"/>
        <w:rPr>
          <w:lang w:val="ru-RU"/>
        </w:rPr>
      </w:pPr>
    </w:p>
    <w:p w:rsidR="00D67EC3" w:rsidRPr="00627590" w:rsidRDefault="00E0489C" w:rsidP="00D67EC3">
      <w:pPr>
        <w:pStyle w:val="a4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0489C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E0489C">
        <w:rPr>
          <w:rFonts w:ascii="Times New Roman" w:hAnsi="Times New Roman"/>
          <w:sz w:val="28"/>
          <w:szCs w:val="28"/>
          <w:lang w:val="ru-RU"/>
        </w:rPr>
        <w:t>постановление председателя Совета Туркменского муниципального округа Ставропольского края от 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E0489C">
        <w:rPr>
          <w:rFonts w:ascii="Times New Roman" w:hAnsi="Times New Roman"/>
          <w:sz w:val="28"/>
          <w:szCs w:val="28"/>
          <w:lang w:val="ru-RU"/>
        </w:rPr>
        <w:t xml:space="preserve"> мая 2021 г.</w:t>
      </w:r>
      <w:r w:rsidRPr="00E0489C">
        <w:rPr>
          <w:rFonts w:ascii="Times New Roman" w:hAnsi="Times New Roman"/>
          <w:bCs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E0489C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E0489C">
        <w:rPr>
          <w:rFonts w:ascii="Times New Roman" w:hAnsi="Times New Roman"/>
          <w:sz w:val="28"/>
          <w:szCs w:val="28"/>
          <w:lang w:val="ru-RU"/>
        </w:rPr>
        <w:t>Об утверждении Нормативных затрат на обеспечение функций аппарата Совета, Контрольно-счетного органа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D67EC3" w:rsidRPr="00D67E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7EC3" w:rsidRPr="00627590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</w:p>
    <w:p w:rsidR="00D67EC3" w:rsidRDefault="00D67EC3" w:rsidP="00D67EC3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E0489C" w:rsidRDefault="00D67EC3" w:rsidP="00D67EC3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590">
        <w:rPr>
          <w:rFonts w:ascii="Times New Roman" w:hAnsi="Times New Roman"/>
          <w:sz w:val="28"/>
          <w:szCs w:val="28"/>
          <w:lang w:val="ru-RU"/>
        </w:rPr>
        <w:t xml:space="preserve">1.2.В </w:t>
      </w:r>
      <w:r>
        <w:rPr>
          <w:rFonts w:ascii="Times New Roman" w:hAnsi="Times New Roman"/>
          <w:sz w:val="28"/>
          <w:szCs w:val="28"/>
          <w:lang w:val="ru-RU"/>
        </w:rPr>
        <w:t>приложени</w:t>
      </w:r>
      <w:r w:rsidR="00D8056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1:</w:t>
      </w:r>
      <w:bookmarkStart w:id="0" w:name="Par32"/>
      <w:bookmarkEnd w:id="0"/>
    </w:p>
    <w:p w:rsidR="00D67EC3" w:rsidRPr="00D67EC3" w:rsidRDefault="00D67EC3" w:rsidP="00D67E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7EC3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FF654D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5" w:history="1">
        <w:r w:rsidRPr="00D67EC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</w:t>
        </w:r>
      </w:hyperlink>
      <w:r w:rsidR="00FF654D">
        <w:rPr>
          <w:rFonts w:ascii="Times New Roman" w:hAnsi="Times New Roman"/>
          <w:sz w:val="28"/>
          <w:szCs w:val="28"/>
          <w:lang w:val="ru-RU"/>
        </w:rPr>
        <w:t>и</w:t>
      </w:r>
      <w:r w:rsidRPr="00D67E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67EC3">
        <w:rPr>
          <w:rFonts w:ascii="Times New Roman" w:hAnsi="Times New Roman"/>
          <w:sz w:val="28"/>
          <w:szCs w:val="28"/>
          <w:lang w:val="ru-RU"/>
        </w:rPr>
        <w:t>Нормативы обеспечения функции аппарата Совета, Контрольно-счетного органа Туркменского муниципального округа Ставропольского края, применяемые при расчете нормативных затрат на приобретения мебели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67E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67EC3" w:rsidRDefault="00D67EC3" w:rsidP="00D67EC3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пункт «Р</w:t>
      </w:r>
      <w:r w:rsidR="00D8056F">
        <w:rPr>
          <w:rFonts w:ascii="Times New Roman" w:hAnsi="Times New Roman"/>
          <w:sz w:val="28"/>
          <w:szCs w:val="28"/>
          <w:lang w:val="ru-RU"/>
        </w:rPr>
        <w:t xml:space="preserve">уководство </w:t>
      </w:r>
      <w:r>
        <w:rPr>
          <w:rFonts w:ascii="Times New Roman" w:hAnsi="Times New Roman"/>
          <w:sz w:val="28"/>
          <w:szCs w:val="28"/>
          <w:lang w:val="ru-RU"/>
        </w:rPr>
        <w:t>КСО» исключить;</w:t>
      </w:r>
    </w:p>
    <w:p w:rsidR="00FF654D" w:rsidRDefault="00D67EC3" w:rsidP="00FF654D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654D">
        <w:rPr>
          <w:rFonts w:ascii="Times New Roman" w:hAnsi="Times New Roman"/>
          <w:sz w:val="28"/>
          <w:szCs w:val="28"/>
          <w:lang w:val="ru-RU"/>
        </w:rPr>
        <w:t xml:space="preserve">1.3. В </w:t>
      </w:r>
      <w:r w:rsidR="00FF654D" w:rsidRPr="00FF654D">
        <w:rPr>
          <w:rFonts w:ascii="Times New Roman" w:hAnsi="Times New Roman"/>
          <w:sz w:val="28"/>
          <w:szCs w:val="28"/>
          <w:lang w:val="ru-RU"/>
        </w:rPr>
        <w:t xml:space="preserve"> наименовании </w:t>
      </w:r>
      <w:r w:rsidRPr="00FF654D">
        <w:rPr>
          <w:rFonts w:ascii="Times New Roman" w:hAnsi="Times New Roman"/>
          <w:sz w:val="28"/>
          <w:szCs w:val="28"/>
          <w:lang w:val="ru-RU"/>
        </w:rPr>
        <w:t>приложени</w:t>
      </w:r>
      <w:r w:rsidR="00FF654D" w:rsidRPr="00FF654D">
        <w:rPr>
          <w:rFonts w:ascii="Times New Roman" w:hAnsi="Times New Roman"/>
          <w:sz w:val="28"/>
          <w:szCs w:val="28"/>
          <w:lang w:val="ru-RU"/>
        </w:rPr>
        <w:t>я</w:t>
      </w:r>
      <w:r w:rsidRPr="00FF654D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FF654D" w:rsidRPr="00FF654D">
        <w:rPr>
          <w:rFonts w:ascii="Times New Roman" w:hAnsi="Times New Roman"/>
          <w:sz w:val="28"/>
          <w:szCs w:val="28"/>
          <w:lang w:val="ru-RU"/>
        </w:rPr>
        <w:t xml:space="preserve"> «Нормативы обеспечения функций аппарата Совета, Контрольно-счетного органа Туркменского муниципального округа Ставропольского края, применяемые при расчете нормативных затрат на приобретение канцелярских товаров» </w:t>
      </w:r>
      <w:r w:rsidR="00FF654D"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="00FF654D"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="00FF654D" w:rsidRPr="00FF27C6">
        <w:rPr>
          <w:rFonts w:ascii="Times New Roman" w:hAnsi="Times New Roman"/>
          <w:sz w:val="28"/>
          <w:szCs w:val="28"/>
          <w:lang w:val="ru-RU"/>
        </w:rPr>
        <w:t>»</w:t>
      </w:r>
      <w:r w:rsidR="00FF654D"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FF654D" w:rsidRDefault="00FF654D" w:rsidP="00FF654D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1.4. В наименовании приложения 3 </w:t>
      </w:r>
      <w:r w:rsidRPr="00FF654D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FF654D">
        <w:rPr>
          <w:rFonts w:ascii="Times New Roman" w:hAnsi="Times New Roman"/>
          <w:sz w:val="28"/>
          <w:szCs w:val="28"/>
          <w:lang w:val="ru-RU"/>
        </w:rPr>
        <w:t xml:space="preserve">Нормативы на обеспечение функций аппарата Совета, Контрольно-счетного органа Туркменского </w:t>
      </w:r>
      <w:r w:rsidRPr="00FF654D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округа Ставропольского края, применяемые при расчете нормативных затрат на приобретение компьютерного и периферийного оборудования и средств </w:t>
      </w:r>
      <w:r w:rsidRPr="00D8056F">
        <w:rPr>
          <w:rFonts w:ascii="Times New Roman" w:hAnsi="Times New Roman"/>
          <w:sz w:val="28"/>
          <w:szCs w:val="28"/>
          <w:lang w:val="ru-RU"/>
        </w:rPr>
        <w:t>коммуникации</w:t>
      </w:r>
      <w:proofErr w:type="gramStart"/>
      <w:r w:rsidRPr="00D8056F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proofErr w:type="gramEnd"/>
      <w:r w:rsidRPr="00D8056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8056F"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="00D8056F"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="00D8056F" w:rsidRPr="00FF27C6">
        <w:rPr>
          <w:rFonts w:ascii="Times New Roman" w:hAnsi="Times New Roman"/>
          <w:sz w:val="28"/>
          <w:szCs w:val="28"/>
          <w:lang w:val="ru-RU"/>
        </w:rPr>
        <w:t>»</w:t>
      </w:r>
      <w:r w:rsidR="00D8056F"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8056F" w:rsidRDefault="00D8056F" w:rsidP="00D8056F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056F">
        <w:rPr>
          <w:rFonts w:ascii="Times New Roman" w:eastAsia="Calibri" w:hAnsi="Times New Roman"/>
          <w:sz w:val="28"/>
          <w:szCs w:val="28"/>
          <w:lang w:val="ru-RU"/>
        </w:rPr>
        <w:t>1.5. В наименовании приложения 4 «</w:t>
      </w:r>
      <w:r w:rsidRPr="00D8056F">
        <w:rPr>
          <w:rFonts w:ascii="Times New Roman" w:hAnsi="Times New Roman"/>
          <w:sz w:val="28"/>
          <w:szCs w:val="28"/>
          <w:lang w:val="ru-RU"/>
        </w:rPr>
        <w:t>Нормативы на приобретение периодических печатных изданий приобретаемых аппаратом Совета, Контрольно-счетным органом Туркменского м</w:t>
      </w:r>
      <w:r w:rsidRPr="00D8056F">
        <w:rPr>
          <w:rFonts w:ascii="Times New Roman" w:hAnsi="Times New Roman"/>
          <w:sz w:val="28"/>
          <w:szCs w:val="28"/>
          <w:lang w:val="ru-RU"/>
        </w:rPr>
        <w:t>у</w:t>
      </w:r>
      <w:r w:rsidRPr="00D8056F">
        <w:rPr>
          <w:rFonts w:ascii="Times New Roman" w:hAnsi="Times New Roman"/>
          <w:sz w:val="28"/>
          <w:szCs w:val="28"/>
          <w:lang w:val="ru-RU"/>
        </w:rPr>
        <w:t>ниципального округа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«Контрольно-счетны</w:t>
      </w:r>
      <w:r w:rsidR="008E3B15">
        <w:rPr>
          <w:rFonts w:ascii="Times New Roman" w:hAnsi="Times New Roman"/>
          <w:sz w:val="28"/>
          <w:szCs w:val="28"/>
          <w:lang w:val="ru-RU"/>
        </w:rPr>
        <w:t>м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ом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8056F" w:rsidRDefault="00D8056F" w:rsidP="00D8056F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1.6. </w:t>
      </w:r>
      <w:r w:rsidRPr="00D8056F">
        <w:rPr>
          <w:rFonts w:ascii="Times New Roman" w:eastAsia="Calibri" w:hAnsi="Times New Roman"/>
          <w:sz w:val="28"/>
          <w:szCs w:val="28"/>
          <w:lang w:val="ru-RU"/>
        </w:rPr>
        <w:t xml:space="preserve">В наименовании приложения </w:t>
      </w:r>
      <w:r>
        <w:rPr>
          <w:rFonts w:ascii="Times New Roman" w:eastAsia="Calibri" w:hAnsi="Times New Roman"/>
          <w:sz w:val="28"/>
          <w:szCs w:val="28"/>
          <w:lang w:val="ru-RU"/>
        </w:rPr>
        <w:t>5</w:t>
      </w:r>
      <w:r w:rsidRPr="00D8056F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Pr="00D8056F">
        <w:rPr>
          <w:rFonts w:ascii="Times New Roman" w:hAnsi="Times New Roman"/>
          <w:sz w:val="28"/>
          <w:szCs w:val="28"/>
          <w:lang w:val="ru-RU"/>
        </w:rPr>
        <w:t>Нормативы обеспечения функции аппарата Совета, Контрольно-счетного органа Туркменского муниципального округа Ставропольского края,  применяемые при расчете нормативных затрат на приобретение  материал</w:t>
      </w:r>
      <w:r w:rsidRPr="00D8056F">
        <w:rPr>
          <w:rFonts w:ascii="Times New Roman" w:hAnsi="Times New Roman"/>
          <w:sz w:val="28"/>
          <w:szCs w:val="28"/>
          <w:lang w:val="ru-RU"/>
        </w:rPr>
        <w:t>ь</w:t>
      </w:r>
      <w:r w:rsidRPr="00D8056F">
        <w:rPr>
          <w:rFonts w:ascii="Times New Roman" w:hAnsi="Times New Roman"/>
          <w:sz w:val="28"/>
          <w:szCs w:val="28"/>
          <w:lang w:val="ru-RU"/>
        </w:rPr>
        <w:t>ных запасов для нужд гражданской обороны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8056F" w:rsidRDefault="00D8056F" w:rsidP="00D8056F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056F">
        <w:rPr>
          <w:rFonts w:ascii="Times New Roman" w:eastAsia="Calibri" w:hAnsi="Times New Roman"/>
          <w:sz w:val="28"/>
          <w:szCs w:val="28"/>
          <w:lang w:val="ru-RU"/>
        </w:rPr>
        <w:t>1.7. В наименовании приложения 6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8056F">
        <w:rPr>
          <w:rFonts w:ascii="Times New Roman" w:hAnsi="Times New Roman"/>
          <w:sz w:val="28"/>
          <w:szCs w:val="28"/>
          <w:lang w:val="ru-RU"/>
        </w:rPr>
        <w:t>Нормативы обеспечения функций аппарата Совета, Контрольно-счетного органа Туркменского муниципального округа Ставропольского края, применяемые при расчете нормативных затрат на приобретение бытовой техники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8056F" w:rsidRDefault="00D8056F" w:rsidP="00FF654D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056F">
        <w:rPr>
          <w:rFonts w:ascii="Times New Roman" w:eastAsia="Calibri" w:hAnsi="Times New Roman"/>
          <w:sz w:val="28"/>
          <w:szCs w:val="28"/>
          <w:lang w:val="ru-RU"/>
        </w:rPr>
        <w:t xml:space="preserve">1.8. В наименовании приложения 7 </w:t>
      </w: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D8056F">
        <w:rPr>
          <w:rFonts w:ascii="Times New Roman" w:hAnsi="Times New Roman"/>
          <w:sz w:val="28"/>
          <w:szCs w:val="28"/>
          <w:lang w:val="ru-RU"/>
        </w:rPr>
        <w:t>Нормативы обеспечения функций аппарата Совета, Контрольно-счетного органа Туркменск</w:t>
      </w:r>
      <w:r w:rsidRPr="00D8056F">
        <w:rPr>
          <w:rFonts w:ascii="Times New Roman" w:hAnsi="Times New Roman"/>
          <w:sz w:val="28"/>
          <w:szCs w:val="28"/>
          <w:lang w:val="ru-RU"/>
        </w:rPr>
        <w:t>о</w:t>
      </w:r>
      <w:r w:rsidRPr="00D8056F">
        <w:rPr>
          <w:rFonts w:ascii="Times New Roman" w:hAnsi="Times New Roman"/>
          <w:sz w:val="28"/>
          <w:szCs w:val="28"/>
          <w:lang w:val="ru-RU"/>
        </w:rPr>
        <w:t>го муниципального округа Ставропольского края, применяемые при расчете нормативных затрат на приобретение хозяйственных товаров и принадле</w:t>
      </w:r>
      <w:r w:rsidRPr="00D8056F">
        <w:rPr>
          <w:rFonts w:ascii="Times New Roman" w:hAnsi="Times New Roman"/>
          <w:sz w:val="28"/>
          <w:szCs w:val="28"/>
          <w:lang w:val="ru-RU"/>
        </w:rPr>
        <w:t>ж</w:t>
      </w:r>
      <w:r w:rsidRPr="00D8056F">
        <w:rPr>
          <w:rFonts w:ascii="Times New Roman" w:hAnsi="Times New Roman"/>
          <w:sz w:val="28"/>
          <w:szCs w:val="28"/>
          <w:lang w:val="ru-RU"/>
        </w:rPr>
        <w:t>ностей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D8056F" w:rsidRPr="00D8056F" w:rsidRDefault="00D8056F" w:rsidP="00FF65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D8056F" w:rsidRPr="00FF27C6" w:rsidRDefault="00D8056F" w:rsidP="00D8056F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D8056F" w:rsidRPr="00FF27C6" w:rsidRDefault="00D8056F" w:rsidP="00D8056F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D8056F" w:rsidRPr="00FF27C6" w:rsidRDefault="00D8056F" w:rsidP="00D8056F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D8056F" w:rsidRPr="00FF27C6" w:rsidRDefault="00D8056F" w:rsidP="00D8056F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D8056F" w:rsidRPr="00FF27C6" w:rsidRDefault="00D8056F" w:rsidP="00D805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56F" w:rsidRPr="00627590" w:rsidRDefault="00D8056F" w:rsidP="00D805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56F" w:rsidRPr="00627590" w:rsidRDefault="00D8056F" w:rsidP="00D805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EC3" w:rsidRPr="00FF654D" w:rsidRDefault="00D67EC3" w:rsidP="00FF654D">
      <w:pPr>
        <w:pStyle w:val="a4"/>
        <w:tabs>
          <w:tab w:val="left" w:pos="993"/>
        </w:tabs>
        <w:ind w:left="709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67EC3" w:rsidRPr="00FF654D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707F8"/>
    <w:multiLevelType w:val="hybridMultilevel"/>
    <w:tmpl w:val="FC4C7FCA"/>
    <w:lvl w:ilvl="0" w:tplc="4BFEAF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E3C"/>
    <w:multiLevelType w:val="hybridMultilevel"/>
    <w:tmpl w:val="C76888D4"/>
    <w:lvl w:ilvl="0" w:tplc="272C2B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593A"/>
    <w:multiLevelType w:val="multilevel"/>
    <w:tmpl w:val="7A0CB4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9C"/>
    <w:rsid w:val="00244C36"/>
    <w:rsid w:val="00362A1F"/>
    <w:rsid w:val="00546A68"/>
    <w:rsid w:val="008E3B15"/>
    <w:rsid w:val="00D67EC3"/>
    <w:rsid w:val="00D8056F"/>
    <w:rsid w:val="00DC05BD"/>
    <w:rsid w:val="00E0489C"/>
    <w:rsid w:val="00E53BB8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F654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0489C"/>
    <w:pPr>
      <w:ind w:left="720"/>
      <w:contextualSpacing/>
    </w:pPr>
  </w:style>
  <w:style w:type="paragraph" w:customStyle="1" w:styleId="ConsPlusTitle">
    <w:name w:val="ConsPlusTitle"/>
    <w:rsid w:val="00E0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onsPlusNormal">
    <w:name w:val="ConsPlusNormal"/>
    <w:rsid w:val="00E0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D67E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54D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D805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056F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</cp:revision>
  <dcterms:created xsi:type="dcterms:W3CDTF">2022-04-04T07:54:00Z</dcterms:created>
  <dcterms:modified xsi:type="dcterms:W3CDTF">2022-04-04T08:51:00Z</dcterms:modified>
</cp:coreProperties>
</file>