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A" w:rsidRPr="00EF06D6" w:rsidRDefault="00AB072A" w:rsidP="00AB0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072A" w:rsidRP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2A" w:rsidRP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ОКРУГА </w:t>
      </w:r>
    </w:p>
    <w:p w:rsidR="00AB072A" w:rsidRP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СТАВРОПОЛЬСКОГО КРАЯ </w:t>
      </w:r>
    </w:p>
    <w:p w:rsidR="00AB072A" w:rsidRP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072A" w:rsidRPr="00AB072A" w:rsidRDefault="00AB072A" w:rsidP="00AB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Pr="00AB072A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__________2022 года              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Летняя Ставка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proofErr w:type="gramEnd"/>
    </w:p>
    <w:p w:rsidR="00AB072A" w:rsidRP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Pr="00AB072A" w:rsidRDefault="00AB072A" w:rsidP="00AB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98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985C3C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Туркменского муниципального округа Ставропольск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p w:rsidR="00AB072A" w:rsidRPr="00AB072A" w:rsidRDefault="00AB072A" w:rsidP="00AB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AB072A" w:rsidRPr="00AB072A" w:rsidRDefault="00AB072A" w:rsidP="00AB0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AB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января 2006 г. № 42 "Об утверждении Правил отнесения жилого пом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к специализированному жилищному фонду и типовых договоров на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специализированных жилых помещений", </w:t>
      </w:r>
      <w:hyperlink r:id="rId5" w:history="1">
        <w:r w:rsidRPr="00AB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округа Ставропольского края, администрация Туркменского муниципального округа Ставропольского края </w:t>
      </w:r>
    </w:p>
    <w:p w:rsidR="00AB072A" w:rsidRPr="00AB072A" w:rsidRDefault="00AB072A" w:rsidP="00AB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Pr="00AB072A" w:rsidRDefault="00AB072A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072A" w:rsidRPr="00AB072A" w:rsidRDefault="00AB072A" w:rsidP="00AB0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Default="00AB072A" w:rsidP="00AB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60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160C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4A7C33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Туркменского муниципального округа Ставропольского края</w:t>
      </w:r>
      <w:r w:rsidR="00160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CEC" w:rsidRPr="00AB072A" w:rsidRDefault="00160CEC" w:rsidP="00AB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160CEC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4A7C33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Туркменского муниципального округа Ставр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60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DD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40" w:rsidRPr="006007CB" w:rsidRDefault="00DD0440" w:rsidP="00DD0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7C33"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4A7C33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6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Туркменского муниципального округа Ставропольск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  <w:r w:rsidR="0060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AB072A" w:rsidRPr="00AB072A" w:rsidRDefault="006007CB" w:rsidP="00160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</w:t>
      </w:r>
      <w:r w:rsidR="004A7C33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proofErr w:type="spellStart"/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Шатского</w:t>
      </w:r>
      <w:proofErr w:type="spellEnd"/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</w:p>
    <w:p w:rsidR="00AB072A" w:rsidRPr="00AB072A" w:rsidRDefault="006007CB" w:rsidP="00AB07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85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2A" w:rsidRPr="00AB072A" w:rsidRDefault="00AB072A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Pr="00AB072A" w:rsidRDefault="00AB072A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2A" w:rsidRPr="00AB072A" w:rsidRDefault="00AB072A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D6" w:rsidRDefault="00AB072A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EF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B072A" w:rsidRPr="00AB072A" w:rsidRDefault="00EF06D6" w:rsidP="00A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72A" w:rsidRPr="00A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Г.В. Ефимов</w:t>
      </w:r>
    </w:p>
    <w:p w:rsidR="00AB072A" w:rsidRDefault="00AB072A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AB072A" w:rsidRDefault="00AB072A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AB072A" w:rsidRDefault="00AB072A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AB072A" w:rsidRDefault="00AB072A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3E3DF3" w:rsidRDefault="003E3DF3" w:rsidP="003E3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6D6" w:rsidRDefault="00EF06D6" w:rsidP="003E3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DF3" w:rsidRPr="00B50DC8" w:rsidRDefault="003E3DF3" w:rsidP="003E3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B50DC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E3DF3" w:rsidRPr="00B50DC8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3DF3" w:rsidRPr="00B50DC8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3E3DF3" w:rsidRPr="00B50DC8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</w:p>
    <w:p w:rsidR="003E3DF3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от </w:t>
      </w:r>
      <w:r w:rsidR="00EF06D6">
        <w:rPr>
          <w:rFonts w:ascii="Times New Roman" w:hAnsi="Times New Roman" w:cs="Times New Roman"/>
          <w:sz w:val="28"/>
          <w:szCs w:val="28"/>
        </w:rPr>
        <w:t>____________</w:t>
      </w:r>
      <w:r w:rsidRPr="00B50DC8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EF06D6">
        <w:rPr>
          <w:rFonts w:ascii="Times New Roman" w:hAnsi="Times New Roman" w:cs="Times New Roman"/>
          <w:sz w:val="28"/>
          <w:szCs w:val="28"/>
        </w:rPr>
        <w:t>_____</w:t>
      </w:r>
    </w:p>
    <w:p w:rsidR="003E3DF3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3E3DF3" w:rsidRDefault="003E3DF3" w:rsidP="003E3DF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3E3DF3" w:rsidRPr="003E3DF3" w:rsidRDefault="003E3DF3" w:rsidP="003E3DF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E3DF3">
        <w:rPr>
          <w:rFonts w:ascii="Times New Roman" w:hAnsi="Times New Roman" w:cs="Times New Roman"/>
          <w:sz w:val="28"/>
          <w:szCs w:val="28"/>
        </w:rPr>
        <w:t>ПОЛОЖЕНИЕ</w:t>
      </w:r>
    </w:p>
    <w:p w:rsidR="003E3DF3" w:rsidRDefault="00516317" w:rsidP="003E3DF3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о</w:t>
      </w:r>
      <w:r w:rsidR="003E3DF3" w:rsidRPr="00F94C55">
        <w:rPr>
          <w:color w:val="020B22"/>
          <w:sz w:val="28"/>
          <w:szCs w:val="28"/>
        </w:rPr>
        <w:t xml:space="preserve"> комиссии </w:t>
      </w:r>
      <w:r w:rsidR="003E3DF3">
        <w:rPr>
          <w:sz w:val="28"/>
          <w:szCs w:val="28"/>
        </w:rPr>
        <w:t xml:space="preserve">по вопросам </w:t>
      </w:r>
      <w:r w:rsidR="003E3DF3" w:rsidRPr="00AB072A">
        <w:rPr>
          <w:sz w:val="28"/>
          <w:szCs w:val="28"/>
        </w:rPr>
        <w:t>маневренного жилищно</w:t>
      </w:r>
      <w:r w:rsidR="003E3DF3">
        <w:rPr>
          <w:sz w:val="28"/>
          <w:szCs w:val="28"/>
        </w:rPr>
        <w:t>го</w:t>
      </w:r>
      <w:r w:rsidR="003E3DF3" w:rsidRPr="00AB072A">
        <w:rPr>
          <w:sz w:val="28"/>
          <w:szCs w:val="28"/>
        </w:rPr>
        <w:t xml:space="preserve"> фонд</w:t>
      </w:r>
      <w:r w:rsidR="003E3DF3">
        <w:rPr>
          <w:sz w:val="28"/>
          <w:szCs w:val="28"/>
        </w:rPr>
        <w:t>а</w:t>
      </w:r>
      <w:r w:rsidR="003E3DF3" w:rsidRPr="00AB072A">
        <w:rPr>
          <w:sz w:val="28"/>
          <w:szCs w:val="28"/>
        </w:rPr>
        <w:t xml:space="preserve"> на территории Туркменского муниципального округа Ставропольского края</w:t>
      </w:r>
      <w:r w:rsidR="003E3DF3">
        <w:rPr>
          <w:sz w:val="28"/>
          <w:szCs w:val="28"/>
        </w:rPr>
        <w:t>.</w:t>
      </w:r>
    </w:p>
    <w:p w:rsidR="003E3DF3" w:rsidRDefault="003E3DF3" w:rsidP="003E3DF3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color w:val="020B22"/>
          <w:sz w:val="28"/>
          <w:szCs w:val="28"/>
        </w:rPr>
      </w:pPr>
    </w:p>
    <w:p w:rsidR="00516317" w:rsidRPr="00516317" w:rsidRDefault="00516317" w:rsidP="00516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Настоящее Положение определяет порядок деятельности комиссии по предоставлению гражданам, имеющим постоянное место жительства на территории Туркменского муниципального округа Ставропольского 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края, жилых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помещений маневренного жилищного фонда</w:t>
      </w:r>
      <w:r w:rsidR="004706EB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территории Тур</w:t>
      </w:r>
      <w:r w:rsidR="004706EB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4706EB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менского муниципального округа Ставропольского края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комиссия).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1.2. Комиссия в своей деятельности руководству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тся 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Жилищным к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дексом Российской Федерации, </w:t>
      </w:r>
      <w:hyperlink r:id="rId6" w:history="1">
        <w:r w:rsidRPr="003337F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ук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зами Президента Российской Федерации,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н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стоящим Положением.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В состав комиссии входят председатель комиссии, заместитель председателя комиссии, секретарь комиссии и члены комиссии.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1.4. Комиссия осуществляет свою деятельность под руководством председателя комиссии.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1.5. В случае временного отсутствия председателя комиссии его об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занности исполняет заместитель председателя комиссии.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 Состав комиссии утверждается постановлением администрации Туркменского муниципального округа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Ставропольского края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1.7. Задачей комиссии является </w:t>
      </w:r>
      <w:r w:rsidR="00492113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рассмотрение</w:t>
      </w:r>
      <w:r w:rsidR="00FC42B5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поступившего заявления о предоставлении жилого помещения маневренного фонда и прилагаемых документов</w:t>
      </w:r>
      <w:r w:rsidR="000476CD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целях: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последующего принятия решения </w:t>
      </w:r>
      <w:r w:rsidR="00B01092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предоставлении</w:t>
      </w:r>
      <w:r w:rsidR="00DF2253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(отказе в предо</w:t>
      </w:r>
      <w:r w:rsidR="00DF2253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DF2253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тавлении)</w:t>
      </w:r>
      <w:r w:rsidR="00B01092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жилых помещений маневренного жилищного фонда</w:t>
      </w:r>
      <w:r w:rsidR="007C6580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01092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Организация деятельности комиссии:</w:t>
      </w:r>
    </w:p>
    <w:p w:rsidR="00516317" w:rsidRPr="003337FF" w:rsidRDefault="00516317" w:rsidP="00C3495D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2.1. Основанием для </w:t>
      </w:r>
      <w:r w:rsidR="00C3495D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принятия решения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предоставлении (отказе в предоставлении) жилых помещений маневренного жилищного фонда явл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ется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F521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заявление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граждан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поступившее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управлени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хозя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ства, транспорта, дорожной деятельности и территориальные управления администрации Туркменского муниципального </w:t>
      </w:r>
      <w:r w:rsidR="00C3495D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округа Ставропольского края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84BCA" w:rsidRPr="003337FF" w:rsidRDefault="00516317" w:rsidP="001B0E4F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    2.2. 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Результат рассмотрения поступившего заявления о предоставлении жилого помещения маневренного фонда и прилагаемых документов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16317" w:rsidRPr="003337FF" w:rsidRDefault="003337FF" w:rsidP="00D84BCA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случае принятия положительного решения, секретарь комиссии н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правляет в управление муниципального 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озяйства, транспорта, дорожной деятельности администрации Туркменского муниципального округа Ста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ропольского края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копию протокола, для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дальнейшей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подготовки проекта</w:t>
      </w:r>
      <w:r w:rsidR="00E26F99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="00E26F99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E26F99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становлени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Туркменского муниципального округа Ставр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B0E4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польского края о предоставлении жилого помещения маневренного фонда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D84BCA" w:rsidRPr="003337FF" w:rsidRDefault="00D84BCA" w:rsidP="00D84BCA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3337F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 отказе в предоставлении жилого помещения маневренного ж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лищного фонда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3337F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секретар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3337F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 </w:t>
      </w:r>
      <w:r w:rsidR="00F4112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 направляется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337FF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гражданину 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уведомл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об отказе в предоставлении жилого помещения маневренного жилищн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 фонда в течение 3 (трех) рабочих дней со дня принятия такого решения.</w:t>
      </w:r>
    </w:p>
    <w:p w:rsidR="00516317" w:rsidRPr="003337FF" w:rsidRDefault="00516317" w:rsidP="003337FF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4A7C33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Заседания комиссии проводятся по мере необходимости, а также в случае необходимости решения спорных вопросов, возникающих в процессе деятельности комиссии.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D84BCA"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6F006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день их проведения оформляются проток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который подписывается председателем </w:t>
      </w:r>
      <w:r w:rsidR="005344D8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секретарем. Не д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пускается заполнение протокола карандашом и внесение в него исправлений. Протокол заседания ведет секретарь </w:t>
      </w:r>
      <w:r w:rsidR="005344D8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3BC5" w:rsidRPr="0033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Члены комиссии участвуют в ее работе лично. Заседание комиссии правомочно, если на нем присутствует не менее трех членов комиссии.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Председатель комиссии: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осуществляет руководство деятельностью комиссии;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вносит предложения по изменению состава комиссии;</w:t>
      </w:r>
    </w:p>
    <w:p w:rsidR="00516317" w:rsidRPr="003337FF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подписывает протоколы заседаний комиссии;</w:t>
      </w:r>
    </w:p>
    <w:p w:rsidR="00516317" w:rsidRPr="00516317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37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решает иные вопросы в рамках компетенции</w:t>
      </w: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комиссии.</w:t>
      </w:r>
    </w:p>
    <w:p w:rsidR="00516317" w:rsidRPr="00516317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Поручения председателя комиссии, касающиеся организации р</w:t>
      </w: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боты комиссии, являются обязательными для всех членов комиссии.</w:t>
      </w:r>
    </w:p>
    <w:p w:rsidR="00516317" w:rsidRPr="00516317" w:rsidRDefault="00516317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F41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Секретарь комиссии:</w:t>
      </w:r>
    </w:p>
    <w:p w:rsidR="00516317" w:rsidRPr="00516317" w:rsidRDefault="00DF521A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5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516317"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извещает членов комиссии о месте, дате и времени проведения зас</w:t>
      </w:r>
      <w:r w:rsidR="00516317"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516317"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дания комиссии;</w:t>
      </w:r>
    </w:p>
    <w:p w:rsidR="00516317" w:rsidRPr="00516317" w:rsidRDefault="00DF521A" w:rsidP="00516317">
      <w:pPr>
        <w:shd w:val="clear" w:color="auto" w:fill="FFFFFF"/>
        <w:spacing w:after="0" w:line="2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5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516317" w:rsidRPr="005163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членов комиссии рабочими материалами, организует заседания комиссии и ведет протоколы заседаний комиссии.</w:t>
      </w:r>
    </w:p>
    <w:p w:rsidR="003337FF" w:rsidRDefault="003337FF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37FF" w:rsidRDefault="003337FF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F" w:rsidRDefault="003337FF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Первый заместитель главы администрации </w:t>
      </w: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Туркменского муниципального округа </w:t>
      </w: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Style w:val="2"/>
          <w:sz w:val="28"/>
          <w:szCs w:val="28"/>
        </w:rPr>
        <w:t xml:space="preserve">          </w:t>
      </w:r>
      <w:r w:rsidRPr="00B87F72">
        <w:rPr>
          <w:rStyle w:val="2"/>
          <w:sz w:val="28"/>
          <w:szCs w:val="28"/>
        </w:rPr>
        <w:t xml:space="preserve"> С.А.Тур</w:t>
      </w:r>
    </w:p>
    <w:p w:rsidR="003337FF" w:rsidRDefault="003337FF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F" w:rsidRDefault="003337FF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91" w:rsidRDefault="00C53BC5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317" w:rsidRPr="0051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F91" w:rsidRDefault="00A40F91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91" w:rsidRDefault="00A40F91" w:rsidP="0051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A" w:rsidRPr="004A7C33" w:rsidRDefault="00516317" w:rsidP="004A7C3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63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50DC8" w:rsidRPr="00B50DC8" w:rsidRDefault="00DF521A" w:rsidP="00DF5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F411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7C33">
        <w:rPr>
          <w:rFonts w:ascii="Times New Roman" w:hAnsi="Times New Roman" w:cs="Times New Roman"/>
          <w:sz w:val="28"/>
          <w:szCs w:val="28"/>
        </w:rPr>
        <w:t xml:space="preserve"> </w:t>
      </w:r>
      <w:r w:rsidR="00B50DC8" w:rsidRPr="00B50DC8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B50DC8" w:rsidRPr="00B50DC8" w:rsidRDefault="00B50DC8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0DC8" w:rsidRPr="00B50DC8" w:rsidRDefault="00B50DC8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B50DC8" w:rsidRPr="00B50DC8" w:rsidRDefault="00B50DC8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</w:p>
    <w:p w:rsidR="00B50DC8" w:rsidRPr="00B50DC8" w:rsidRDefault="00B50DC8" w:rsidP="00B50DC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от </w:t>
      </w:r>
      <w:r w:rsidR="00EF06D6">
        <w:rPr>
          <w:rFonts w:ascii="Times New Roman" w:hAnsi="Times New Roman" w:cs="Times New Roman"/>
          <w:sz w:val="28"/>
          <w:szCs w:val="28"/>
        </w:rPr>
        <w:t>____________</w:t>
      </w:r>
      <w:r w:rsidRPr="00B50DC8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EF06D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50DC8" w:rsidRPr="00B50DC8" w:rsidRDefault="00B50DC8" w:rsidP="00B50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C8" w:rsidRPr="00B50DC8" w:rsidRDefault="00B50DC8" w:rsidP="00B50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50DC8" w:rsidRPr="00B50DC8" w:rsidRDefault="00B50DC8" w:rsidP="00B50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>СОСТАВ</w:t>
      </w:r>
    </w:p>
    <w:p w:rsidR="00B50DC8" w:rsidRPr="00B50DC8" w:rsidRDefault="00B50DC8" w:rsidP="00B50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C8" w:rsidRPr="00B50DC8" w:rsidRDefault="00B50DC8" w:rsidP="00B50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C8">
        <w:rPr>
          <w:rFonts w:ascii="Times New Roman" w:hAnsi="Times New Roman" w:cs="Times New Roman"/>
          <w:sz w:val="28"/>
          <w:szCs w:val="28"/>
        </w:rPr>
        <w:t>комиссии по вопросам маневренного жилищного фонда на территории Тур</w:t>
      </w:r>
      <w:r w:rsidRPr="00B50DC8">
        <w:rPr>
          <w:rFonts w:ascii="Times New Roman" w:hAnsi="Times New Roman" w:cs="Times New Roman"/>
          <w:sz w:val="28"/>
          <w:szCs w:val="28"/>
        </w:rPr>
        <w:t>к</w:t>
      </w:r>
      <w:r w:rsidRPr="00B50DC8">
        <w:rPr>
          <w:rFonts w:ascii="Times New Roman" w:hAnsi="Times New Roman" w:cs="Times New Roman"/>
          <w:sz w:val="28"/>
          <w:szCs w:val="28"/>
        </w:rPr>
        <w:t>менского муниципального округа Ставропольского края</w:t>
      </w:r>
    </w:p>
    <w:p w:rsidR="00B50DC8" w:rsidRPr="00B50DC8" w:rsidRDefault="00B50DC8" w:rsidP="00B50D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9464" w:type="dxa"/>
        <w:tblLook w:val="04A0"/>
      </w:tblPr>
      <w:tblGrid>
        <w:gridCol w:w="3510"/>
        <w:gridCol w:w="5954"/>
      </w:tblGrid>
      <w:tr w:rsidR="00B50DC8" w:rsidRPr="00B50DC8" w:rsidTr="00EF06D6">
        <w:trPr>
          <w:trHeight w:val="2400"/>
        </w:trPr>
        <w:tc>
          <w:tcPr>
            <w:tcW w:w="3510" w:type="dxa"/>
          </w:tcPr>
          <w:p w:rsidR="00B50DC8" w:rsidRPr="00B50DC8" w:rsidRDefault="00A43298" w:rsidP="00B50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C8" w:rsidRPr="00B50DC8" w:rsidRDefault="00B50DC8" w:rsidP="00B50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хозяйства, тран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порта, дорожной деятельности администрации Туркменского муниципального округа Ставр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польского края, председатель комиссии</w:t>
            </w:r>
          </w:p>
        </w:tc>
      </w:tr>
      <w:tr w:rsidR="00B50DC8" w:rsidRPr="00B50DC8" w:rsidTr="00EF06D6">
        <w:trPr>
          <w:trHeight w:val="1092"/>
        </w:trPr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Ясовыевич</w:t>
            </w:r>
            <w:proofErr w:type="spellEnd"/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Туркме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края, заместитель председателя комиссии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C8" w:rsidRPr="00B50DC8" w:rsidTr="00EF06D6"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  <w:r w:rsidR="00C349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54" w:type="dxa"/>
          </w:tcPr>
          <w:p w:rsid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муниципального хозяйства  управления муниципального хозяйства, тран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порта, дорожной деятельности администрации Туркменского муниципального округа Ставр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польского края, секретарь комиссии</w:t>
            </w:r>
          </w:p>
          <w:p w:rsidR="00EF06D6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D6" w:rsidRPr="00B50DC8" w:rsidTr="00EF06D6">
        <w:tc>
          <w:tcPr>
            <w:tcW w:w="3510" w:type="dxa"/>
          </w:tcPr>
          <w:p w:rsidR="00EF06D6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F06D6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F06D6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C8" w:rsidRPr="00B50DC8" w:rsidTr="00EF06D6"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Колмыченко</w:t>
            </w:r>
            <w:proofErr w:type="spellEnd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и градостро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тельства – главный архитектор  администрации Туркменского муниципального округа Ставр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</w:tr>
      <w:tr w:rsidR="00B50DC8" w:rsidRPr="00B50DC8" w:rsidTr="00EF06D6">
        <w:tblPrEx>
          <w:tblLook w:val="0000"/>
        </w:tblPrEx>
        <w:trPr>
          <w:trHeight w:val="70"/>
        </w:trPr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гражданской об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роны, чрезвычайным ситуациям и взаимоде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ствию с правоохранительными органами  а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министрации Туркменского муниципального округа Ставропольского края</w:t>
            </w:r>
          </w:p>
        </w:tc>
      </w:tr>
      <w:tr w:rsidR="00B50DC8" w:rsidRPr="00B50DC8" w:rsidTr="00EF06D6">
        <w:tblPrEx>
          <w:tblLook w:val="0000"/>
        </w:tblPrEx>
        <w:trPr>
          <w:trHeight w:val="563"/>
        </w:trPr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Моцевой</w:t>
            </w:r>
            <w:proofErr w:type="spellEnd"/>
            <w:r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 Александрович</w:t>
            </w:r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лавный специалист - юрист консультант отд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 правового и кадрового обеспечения  адм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нистрации Туркменского муниципального о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руга Ставропольского края</w:t>
            </w:r>
          </w:p>
        </w:tc>
      </w:tr>
      <w:tr w:rsidR="00B50DC8" w:rsidRPr="00B50DC8" w:rsidTr="00EF06D6">
        <w:tblPrEx>
          <w:tblLook w:val="0000"/>
        </w:tblPrEx>
        <w:trPr>
          <w:trHeight w:val="1041"/>
        </w:trPr>
        <w:tc>
          <w:tcPr>
            <w:tcW w:w="3510" w:type="dxa"/>
          </w:tcPr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Сорокина </w:t>
            </w:r>
          </w:p>
          <w:p w:rsidR="00B50DC8" w:rsidRPr="00B50DC8" w:rsidRDefault="00B50DC8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C8">
              <w:rPr>
                <w:rFonts w:ascii="Times New Roman" w:hAnsi="Times New Roman" w:cs="Times New Roman"/>
                <w:sz w:val="28"/>
                <w:szCs w:val="28"/>
              </w:rPr>
              <w:t>Лариса Петровна</w:t>
            </w:r>
          </w:p>
        </w:tc>
        <w:tc>
          <w:tcPr>
            <w:tcW w:w="5954" w:type="dxa"/>
          </w:tcPr>
          <w:p w:rsidR="00B50DC8" w:rsidRPr="00B50DC8" w:rsidRDefault="00EF06D6" w:rsidP="00EF0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имущественных и з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мельных </w:t>
            </w:r>
            <w:r w:rsidR="004A7C33" w:rsidRPr="00B50DC8"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 xml:space="preserve"> Туркме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DC8" w:rsidRPr="00B50DC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</w:tbl>
    <w:p w:rsidR="00C870A8" w:rsidRDefault="00854ABA" w:rsidP="00EF06D6">
      <w:pPr>
        <w:jc w:val="both"/>
      </w:pP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Первый заместитель главы администрации </w:t>
      </w: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Туркменского муниципального округа </w:t>
      </w:r>
    </w:p>
    <w:p w:rsidR="00EF06D6" w:rsidRPr="00B87F72" w:rsidRDefault="00EF06D6" w:rsidP="00EF06D6">
      <w:pPr>
        <w:pStyle w:val="1"/>
        <w:widowControl/>
        <w:suppressAutoHyphens w:val="0"/>
        <w:jc w:val="both"/>
        <w:rPr>
          <w:rStyle w:val="2"/>
          <w:sz w:val="28"/>
          <w:szCs w:val="28"/>
        </w:rPr>
      </w:pPr>
      <w:r w:rsidRPr="00B87F72">
        <w:rPr>
          <w:rStyle w:val="2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Style w:val="2"/>
          <w:sz w:val="28"/>
          <w:szCs w:val="28"/>
        </w:rPr>
        <w:t xml:space="preserve">          </w:t>
      </w:r>
      <w:r w:rsidRPr="00B87F72">
        <w:rPr>
          <w:rStyle w:val="2"/>
          <w:sz w:val="28"/>
          <w:szCs w:val="28"/>
        </w:rPr>
        <w:t xml:space="preserve"> С.А.Тур</w:t>
      </w:r>
    </w:p>
    <w:p w:rsidR="00EF06D6" w:rsidRDefault="00EF06D6">
      <w:pPr>
        <w:jc w:val="both"/>
      </w:pPr>
    </w:p>
    <w:sectPr w:rsidR="00EF06D6" w:rsidSect="0028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C95"/>
    <w:rsid w:val="00000730"/>
    <w:rsid w:val="00004C95"/>
    <w:rsid w:val="000476CD"/>
    <w:rsid w:val="00160CEC"/>
    <w:rsid w:val="001B0E4F"/>
    <w:rsid w:val="002838C9"/>
    <w:rsid w:val="003337FF"/>
    <w:rsid w:val="00340E6C"/>
    <w:rsid w:val="003E3DF3"/>
    <w:rsid w:val="00447721"/>
    <w:rsid w:val="004706EB"/>
    <w:rsid w:val="00492113"/>
    <w:rsid w:val="004A1123"/>
    <w:rsid w:val="004A7C33"/>
    <w:rsid w:val="004B7F91"/>
    <w:rsid w:val="00516317"/>
    <w:rsid w:val="00530000"/>
    <w:rsid w:val="005344D8"/>
    <w:rsid w:val="006007CB"/>
    <w:rsid w:val="0063223E"/>
    <w:rsid w:val="00677073"/>
    <w:rsid w:val="006F0065"/>
    <w:rsid w:val="007C6580"/>
    <w:rsid w:val="00854ABA"/>
    <w:rsid w:val="00985C3C"/>
    <w:rsid w:val="009A03F3"/>
    <w:rsid w:val="00A40F91"/>
    <w:rsid w:val="00A43298"/>
    <w:rsid w:val="00AB072A"/>
    <w:rsid w:val="00AD2798"/>
    <w:rsid w:val="00B01092"/>
    <w:rsid w:val="00B50DC8"/>
    <w:rsid w:val="00B62692"/>
    <w:rsid w:val="00C3495D"/>
    <w:rsid w:val="00C53BC5"/>
    <w:rsid w:val="00C76EB2"/>
    <w:rsid w:val="00C818A8"/>
    <w:rsid w:val="00D84BCA"/>
    <w:rsid w:val="00DD0440"/>
    <w:rsid w:val="00DF2253"/>
    <w:rsid w:val="00DF521A"/>
    <w:rsid w:val="00E26F99"/>
    <w:rsid w:val="00E763B0"/>
    <w:rsid w:val="00EC6639"/>
    <w:rsid w:val="00EF06D6"/>
    <w:rsid w:val="00F4112F"/>
    <w:rsid w:val="00FA6B20"/>
    <w:rsid w:val="00FB7082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7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072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60C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EF06D6"/>
  </w:style>
  <w:style w:type="paragraph" w:customStyle="1" w:styleId="1">
    <w:name w:val="Обычный1"/>
    <w:qFormat/>
    <w:rsid w:val="00EF06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s://login.consultant.ru/link/?req=doc&amp;base=RLAW077&amp;n=183075&amp;date=12.01.2022&amp;dst=100015&amp;field=134" TargetMode="External"/><Relationship Id="rId4" Type="http://schemas.openxmlformats.org/officeDocument/2006/relationships/hyperlink" Target="https://login.consultant.ru/link/?req=doc&amp;base=LAW&amp;n=202204&amp;date=12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Куняшева</cp:lastModifiedBy>
  <cp:revision>20</cp:revision>
  <cp:lastPrinted>2022-01-26T09:25:00Z</cp:lastPrinted>
  <dcterms:created xsi:type="dcterms:W3CDTF">2022-01-14T11:31:00Z</dcterms:created>
  <dcterms:modified xsi:type="dcterms:W3CDTF">2022-01-26T09:25:00Z</dcterms:modified>
</cp:coreProperties>
</file>