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numPr>
          <w:ilvl w:val="0"/>
          <w:numId w:val="0"/>
        </w:numPr>
        <w:ind w:hanging="0" w:left="5529" w:right="-1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ПРОЕКТ</w:t>
      </w:r>
    </w:p>
    <w:p>
      <w:pPr>
        <w:pStyle w:val="Normal"/>
        <w:spacing w:lineRule="auto" w:line="192"/>
        <w:jc w:val="center"/>
        <w:rPr/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Приложение 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453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муниципальной программе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453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Туркменского муниципального округа 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453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4536"/>
        <w:contextualSpacing/>
        <w:outlineLvl w:val="2"/>
        <w:rPr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«Развитие сельского хозяйства»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4536"/>
        <w:contextualSpacing/>
        <w:outlineLvl w:val="2"/>
        <w:rPr>
          <w:color w:val="000000"/>
          <w:sz w:val="28"/>
          <w:szCs w:val="28"/>
        </w:rPr>
      </w:pPr>
      <w:r>
        <w:rPr>
          <w:sz w:val="28"/>
          <w:szCs w:val="28"/>
        </w:rPr>
        <w:t>от ______________ 2025 года  № ____</w:t>
      </w:r>
    </w:p>
    <w:p>
      <w:pPr>
        <w:pStyle w:val="BodyText21"/>
        <w:spacing w:lineRule="atLeast" w:line="23" w:before="0" w:after="0"/>
        <w:contextualSpacing/>
        <w:jc w:val="right"/>
        <w:rPr>
          <w:caps/>
          <w:szCs w:val="28"/>
        </w:rPr>
      </w:pPr>
      <w:r>
        <w:rPr>
          <w:caps/>
          <w:szCs w:val="28"/>
        </w:rPr>
      </w:r>
    </w:p>
    <w:p>
      <w:pPr>
        <w:pStyle w:val="BodyText21"/>
        <w:spacing w:lineRule="atLeast" w:line="23" w:before="0" w:after="0"/>
        <w:contextualSpacing/>
        <w:rPr>
          <w:caps/>
          <w:szCs w:val="28"/>
        </w:rPr>
      </w:pPr>
      <w:r>
        <w:rPr>
          <w:caps/>
          <w:szCs w:val="28"/>
        </w:rPr>
      </w:r>
    </w:p>
    <w:p>
      <w:pPr>
        <w:pStyle w:val="BodyText21"/>
        <w:spacing w:lineRule="atLeast" w:line="23" w:before="0" w:after="0"/>
        <w:contextualSpacing/>
        <w:rPr>
          <w:caps/>
          <w:szCs w:val="28"/>
        </w:rPr>
      </w:pPr>
      <w:r>
        <w:rPr>
          <w:caps/>
          <w:szCs w:val="28"/>
        </w:rPr>
        <w:t>Муниципальная программа туркменского муниципального Округа Ставропольского края</w:t>
      </w:r>
    </w:p>
    <w:p>
      <w:pPr>
        <w:pStyle w:val="BodyText21"/>
        <w:spacing w:lineRule="atLeast" w:line="23" w:before="0" w:after="0"/>
        <w:contextualSpacing/>
        <w:rPr>
          <w:caps/>
          <w:szCs w:val="28"/>
        </w:rPr>
      </w:pPr>
      <w:r>
        <w:rPr>
          <w:caps/>
          <w:szCs w:val="28"/>
        </w:rPr>
        <w:t>«Развитие СЕЛЬСКОГО ХОЗЯЙСТВА»</w:t>
      </w:r>
    </w:p>
    <w:p>
      <w:pPr>
        <w:pStyle w:val="BodyText21"/>
        <w:spacing w:lineRule="atLeast" w:line="23" w:before="0" w:after="0"/>
        <w:contextualSpacing/>
        <w:jc w:val="left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ПАСПОРТ</w:t>
      </w:r>
    </w:p>
    <w:p>
      <w:pPr>
        <w:pStyle w:val="Normal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Муниципальной программы туркменского муниципального округа Ставропольского края</w:t>
      </w:r>
    </w:p>
    <w:p>
      <w:pPr>
        <w:pStyle w:val="Normal"/>
        <w:jc w:val="center"/>
        <w:rPr>
          <w:caps/>
        </w:rPr>
      </w:pPr>
      <w:r>
        <w:rPr>
          <w:caps/>
          <w:sz w:val="28"/>
          <w:szCs w:val="28"/>
        </w:rPr>
        <w:t>«Развитие СЕЛЬСКОГО</w:t>
      </w:r>
      <w:r>
        <w:rPr>
          <w:caps/>
        </w:rPr>
        <w:t xml:space="preserve"> </w:t>
      </w:r>
      <w:r>
        <w:rPr>
          <w:caps/>
          <w:sz w:val="28"/>
          <w:szCs w:val="28"/>
        </w:rPr>
        <w:t>ХОЗЯЙСТВА»</w:t>
      </w:r>
    </w:p>
    <w:p>
      <w:pPr>
        <w:pStyle w:val="Normal"/>
        <w:jc w:val="center"/>
        <w:rPr>
          <w:caps/>
        </w:rPr>
      </w:pPr>
      <w:r>
        <w:rPr>
          <w:caps/>
        </w:rPr>
      </w:r>
    </w:p>
    <w:tbl>
      <w:tblPr>
        <w:tblW w:w="9781" w:type="dxa"/>
        <w:jc w:val="left"/>
        <w:tblInd w:w="3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94"/>
        <w:gridCol w:w="6386"/>
      </w:tblGrid>
      <w:tr>
        <w:trPr/>
        <w:tc>
          <w:tcPr>
            <w:tcW w:w="3394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38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Туркменского муниципального округа Ставропольского края «Развитие сельского хозяйства» (далее – Программа).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394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8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сельского хозяйства и охраны окружающей среды администрации  Туркменского муниципального округа Ставропольского края.</w:t>
            </w:r>
          </w:p>
        </w:tc>
      </w:tr>
      <w:tr>
        <w:trPr/>
        <w:tc>
          <w:tcPr>
            <w:tcW w:w="3394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8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территориальные управления администрации Туркменского муниципального округа Ставропольского края;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отраслевые (функциональные) органы администрации Туркменского муниципального округа  (по согласованию);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образования администрации Туркменского муниципального округа.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394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38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сельскохозяйственные товаропроизводители Туркменского района Ставропольского края (по согласованию);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личные подсобные хозяйства Туркменского муниципального округа (по согласованию);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население и хозяйствующие субъекты (по согласованию);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«ООО «ПО Сады Ставрополья».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832" w:hRule="atLeast"/>
        </w:trPr>
        <w:tc>
          <w:tcPr>
            <w:tcW w:w="3394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6386" w:type="dxa"/>
            <w:tcBorders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подпрограмма «Развитие растениеводства»;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подпрограмма «Развитие животноводства»;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подпрограмма «Охрана окружающей среды»;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-подпрограмма «Обеспечение реализации муниципальной программы Туркменского муниципального округа Ставропольского края «Развитие    сельского хозяйства»  и общепрограммные мероприятия»;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подпрограмма «Комплексное развитие сельских территорий».</w:t>
            </w:r>
          </w:p>
        </w:tc>
      </w:tr>
      <w:tr>
        <w:trPr/>
        <w:tc>
          <w:tcPr>
            <w:tcW w:w="3394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38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 конкурентоспособности сельскохозяйственной  продукции,  произведенной   в Туркменском муниципальном округе Ставропольского края на  основе  инновационного  развития агропромышленного комплекса округа;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улучшение состояния  окружающей среды  и повышение уровня экологического воспитания населения;</w:t>
            </w:r>
          </w:p>
          <w:p>
            <w:pPr>
              <w:pStyle w:val="Normal"/>
              <w:jc w:val="both"/>
              <w:rPr/>
            </w:pPr>
            <w:r>
              <w:rPr>
                <w:bCs/>
                <w:color w:val="000000"/>
                <w:sz w:val="28"/>
                <w:szCs w:val="28"/>
              </w:rPr>
              <w:t>- создание условий для реализации мероприятий муниципальной программы Туркменского муниципального округа Ставропольского края «Развитие сельского хозяйства;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развитие сельских территорий Туркменского муниципального округа.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394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6386" w:type="dxa"/>
            <w:tcBorders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рентабельность сельскохозяйственных организаций (с учетом субсидий);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среднемесячная номинальная начисленная заработная плата работников сельского хозяйства (по сельскохозяйственным организациям, не относящимся к субъектам малого предпринимательства);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производительность труда в базовых несырьевых отраслях экономики (нарастающим итогом);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количество высокопроизводительных рабочих мест во внебюджетном секторе экономики (нарастающим итогом);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количество средних и крупных предприятий базовых несырьевых отраслей экономики вовлеченных в реализацию национального проекта;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численность занятых в сфере малого и среднего предпринимательства, включая индивидуальных предпринимателей (в сельском хозяйстве);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количество садов суперинтенсивного типа заложенных на территории Туркменского муниципального округа;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количество учащихся принимавших участие в мероприятиях направленных на повышение уровня экологического воспитания;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количество проведенных выездов по обследованию наличия несанкционированных свалок;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д</w:t>
            </w:r>
            <w:r>
              <w:rPr>
                <w:bCs/>
                <w:color w:val="000000"/>
                <w:sz w:val="28"/>
                <w:szCs w:val="28"/>
              </w:rPr>
              <w:t>оля прибыльных сельскохозяйственных организаций в общем их числе;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количество реализованных проектов комплексного развития сельских территорий.</w:t>
            </w:r>
          </w:p>
          <w:p>
            <w:pPr>
              <w:pStyle w:val="Normal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3394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 реализации Программы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386" w:type="dxa"/>
            <w:tcBorders/>
            <w:vAlign w:val="center"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2026 – 2031 годы.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394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финансового обеспечения Программы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386" w:type="dxa"/>
            <w:tcBorders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объем финансового обеспечения Программы составит 142 957,89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в том числе по годам: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2026 году – 46 317,05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2027 году – 51 307,84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2028 году – 45 333,00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том числе по источникам финансового обеспечения: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бюджет Ставропольского края (далее - краевой бюджет) – 5 656,80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в том числе по годам: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2026 году – 2 828,40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2027 году – 2 828,40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Бюджет Туркменского муниципального округа Ставропольского края (далее – бюджет округа) – 6 302,09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в том числе по годам: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2026 году – 3 155,65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2027 году – 3 146,44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 xml:space="preserve">в 2028 году – </w:t>
            </w:r>
            <w:r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Внебюджетные средства – 130 999,00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 в том числе по годам: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2026 году – 40 333,00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2027 году – 45 333,00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2028 году – 45 333,00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2029 году – 0,00 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2030 году – 0,00 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2031 году – 0,00  тыс. рублей.</w:t>
            </w:r>
          </w:p>
        </w:tc>
      </w:tr>
      <w:tr>
        <w:trPr/>
        <w:tc>
          <w:tcPr>
            <w:tcW w:w="3394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38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рентабельности сельскохозяйственных организаций (с учетом субсидий) до 23,5% 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среднемесячной номинально начисленной заработной платы работников сельского хозяйства (по сельскохозяйственным организациям, не относящимся к субъектам малого предпринимательства) до 28 000,0 рублей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сохранение</w:t>
            </w:r>
            <w:r>
              <w:rPr>
                <w:sz w:val="28"/>
                <w:szCs w:val="28"/>
              </w:rPr>
              <w:t xml:space="preserve"> производительности труда в базовых несырьевых отраслях экономики (нарастающим итогом) </w:t>
            </w:r>
            <w:r>
              <w:rPr>
                <w:sz w:val="28"/>
                <w:szCs w:val="28"/>
              </w:rPr>
              <w:t xml:space="preserve">на уровне </w:t>
            </w:r>
            <w:r>
              <w:rPr>
                <w:sz w:val="28"/>
                <w:szCs w:val="28"/>
              </w:rPr>
              <w:t xml:space="preserve">126,9% 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</w:rPr>
              <w:t xml:space="preserve">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рост количества высокопроизводительных рабочих мест во внебюджетном секторе экономики (нарастающим итогом) до 495 чел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вовлечение к 2031 году в реализацию национального проекта 1 среднего предприятия;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рост  численности занятых в сфере малого и среднего предпринимательства, включая индивидуальных предпринимателей (в сельском хозяйстве) до 835 человек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сохранение </w:t>
            </w:r>
            <w:r>
              <w:rPr>
                <w:sz w:val="28"/>
                <w:szCs w:val="28"/>
                <w:shd w:fill="auto" w:val="clear"/>
              </w:rPr>
              <w:t>закладки садов суперинтенсивного типа на уровне 1</w:t>
            </w:r>
            <w:r>
              <w:rPr>
                <w:sz w:val="28"/>
                <w:szCs w:val="28"/>
                <w:shd w:fill="auto" w:val="clear"/>
              </w:rPr>
              <w:t>0</w:t>
            </w:r>
            <w:r>
              <w:rPr>
                <w:sz w:val="28"/>
                <w:szCs w:val="28"/>
                <w:shd w:fill="auto" w:val="clear"/>
              </w:rPr>
              <w:t xml:space="preserve"> единиц к 2031 году;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увеличение количества учащихся принимавших участие в мероприятиях направленных на повышение уровня экологического воспитания до 2533 человек к 2031 году;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 xml:space="preserve">- сохранение количества выездов по обследованию наличия несанкционированных свалок на уровне </w:t>
            </w:r>
            <w:r>
              <w:rPr>
                <w:sz w:val="28"/>
                <w:szCs w:val="28"/>
                <w:shd w:fill="auto" w:val="clear"/>
              </w:rPr>
              <w:t>1</w:t>
            </w:r>
            <w:r>
              <w:rPr>
                <w:sz w:val="28"/>
                <w:szCs w:val="28"/>
                <w:shd w:fill="auto" w:val="clear"/>
              </w:rPr>
              <w:t>1</w:t>
            </w:r>
            <w:r>
              <w:rPr>
                <w:sz w:val="28"/>
                <w:szCs w:val="28"/>
                <w:shd w:fill="auto" w:val="clear"/>
              </w:rPr>
              <w:t xml:space="preserve"> е</w:t>
            </w:r>
            <w:r>
              <w:rPr>
                <w:sz w:val="28"/>
                <w:szCs w:val="28"/>
              </w:rPr>
              <w:t>диниц к 2031 году;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сохранение д</w:t>
            </w:r>
            <w:r>
              <w:rPr>
                <w:bCs/>
                <w:color w:val="000000"/>
                <w:sz w:val="28"/>
                <w:szCs w:val="28"/>
              </w:rPr>
              <w:t>оли прибыльных сельскохозяйственных организаций в общем их числе</w:t>
            </w:r>
            <w:r>
              <w:rPr>
                <w:sz w:val="28"/>
                <w:szCs w:val="28"/>
              </w:rPr>
              <w:t xml:space="preserve"> на уровне 100%;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количество реализованных проектов комплексного развития сельских территорий 1 единица к 2029 году.</w:t>
            </w:r>
          </w:p>
        </w:tc>
      </w:tr>
    </w:tbl>
    <w:p>
      <w:pPr>
        <w:pStyle w:val="Normal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Приоритеты и цели реализуемой в округе муниципальной политики в соответствующей сфере социально-экономического развития Туркменского муниципального округа Ставропольского края</w:t>
      </w:r>
      <w:r>
        <w:rPr>
          <w:color w:val="000000"/>
          <w:sz w:val="28"/>
          <w:szCs w:val="28"/>
        </w:rPr>
        <w:t>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Программа разработана исходя из принципов долгосрочных целей социально-экономического развития Ставропольского края и показателей (индикаторов) их достижения в соответствии с: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Федеральным законом от 06 октября 2003 года № 131-ФЗ «Об общих принципах организации местного самоуправления в Российской Федерации»;</w:t>
        <w:tab/>
        <w:t>Федеральным законом от 10 января 2002 года № 7-ФЗ «Об охране окружающей среды»;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Указом Президента Российской Федерации  от 7 мая 2018 года № 204 «О национальных целях и стратегических задачах развития Российской Федерации на период до 2024 года»;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года»;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Указом Президента Российской Федерации от 28 ноября 2024  года                № 1014 «Об оценке эффективности деятельности высших должностных лиц  субъектов Российской Федерации и деятельности исполнительных  </w:t>
      </w:r>
      <w:r>
        <w:rPr>
          <w:sz w:val="28"/>
          <w:szCs w:val="28"/>
        </w:rPr>
        <w:t xml:space="preserve">органов </w:t>
      </w:r>
      <w:r>
        <w:rPr>
          <w:sz w:val="28"/>
          <w:szCs w:val="28"/>
        </w:rPr>
        <w:t xml:space="preserve">субъектов Российской Федерации»;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Государственной программой развития сельского хозяйства и регулирования рынков сельскохозяйственной продукции, сырья и продовольствия, утвержденной постановлением  Правительства Российской Федерации от 14 ию</w:t>
      </w:r>
      <w:r>
        <w:rPr>
          <w:sz w:val="28"/>
          <w:szCs w:val="28"/>
        </w:rPr>
        <w:t>л</w:t>
      </w:r>
      <w:r>
        <w:rPr>
          <w:sz w:val="28"/>
          <w:szCs w:val="28"/>
        </w:rPr>
        <w:t>я 2012 года № 717;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Постановлением правительства Ставропольского края № 839-п от       30 декабря 2023 года «Об утверждении государственной программы Ставропольского края «Охрана окружающей среды»;</w:t>
        <w:tab/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Государственной программой Ставропольского края «Развитие сельского хозяйства», утвержденной постановлением правительства Ставропольского края от 28 декабря 2023года № 828-п;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С</w:t>
      </w:r>
      <w:hyperlink r:id="rId2" w:tgtFrame="consultantplus://offline/ref=7DD8A34BF861E71E0A7286F1AEA0755048199640F1E07A98E3AEFB72AB1AC28EKF7AK">
        <w:r>
          <w:rPr>
            <w:rStyle w:val="Style9"/>
            <w:sz w:val="28"/>
            <w:szCs w:val="28"/>
          </w:rPr>
          <w:t>тратеги</w:t>
        </w:r>
      </w:hyperlink>
      <w:r>
        <w:rPr>
          <w:sz w:val="28"/>
          <w:szCs w:val="28"/>
        </w:rPr>
        <w:t xml:space="preserve">ей социально-экономического развития Туркменского муниципального округа Ставропольского края  до   2035  года,  утвержденной   решением   Совета   Туркменского   муниципального  округа </w:t>
      </w:r>
      <w:r>
        <w:rPr>
          <w:sz w:val="28"/>
          <w:szCs w:val="28"/>
        </w:rPr>
        <w:t>Ставропольского края первого созыва</w:t>
      </w:r>
      <w:r>
        <w:rPr>
          <w:sz w:val="28"/>
          <w:szCs w:val="28"/>
        </w:rPr>
        <w:t xml:space="preserve">  от  24 сентября 2024</w:t>
      </w:r>
      <w:r>
        <w:rPr>
          <w:bCs/>
          <w:sz w:val="28"/>
          <w:szCs w:val="28"/>
        </w:rPr>
        <w:t xml:space="preserve"> года  № 530</w:t>
      </w:r>
      <w:r>
        <w:rPr>
          <w:sz w:val="28"/>
          <w:szCs w:val="28"/>
        </w:rPr>
        <w:t xml:space="preserve">; 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постановлением администрации Туркменского муниципального округа Ставропольского края от 06 ноября 2024 года № 932 «О прогнозе социально-экономического развития Туркменского муниципального округа Ставропольского края на 2025 год и плановый период до 2027 года».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Иными правовыми актами Ставропольского края и Туркменского муниципального округа.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 приоритетным направлениям реализации Программы относятся: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поддержка сельскохозяйственных товаропроизводителей, независимо от их организационно-правовой формы и масштабов деятельности;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поддержка производства продукции животноводства;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поддержка производства продукции растениеводства;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привлечение инвесторов в сектор аграрного производства с использованием интенсивных технологий (крупные животноводческие точки, узко специализированные  сельскохозяйственные организации);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охрана окружающей среды Туркменского муниципального округа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комплексное развитие сельских территорий.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определяет цели задачи и направления развития сельского хозяйства и охраны окружающей среды, финансовое обеспечение и механизмы реализации предусмотренных мероприятий, показатели их результативности. 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проблемами в развитии сельскохозяйственного производства и охраны окружающей среды  в Туркменском  муниципальном округе Ставропольского края являются: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- опережающий рост цен на основные средства производства, материально-технические ресурсы и горюче-смазочные материалы, потребляемые в процессе производства продукции сельского хозяйства, по сравнению с ценами на продукцию сельского хозяйства и сельскохозяйственное сырье;</w:t>
      </w:r>
    </w:p>
    <w:p>
      <w:pPr>
        <w:pStyle w:val="Normal"/>
        <w:widowControl/>
        <w:suppressAutoHyphens w:val="true"/>
        <w:bidi w:val="0"/>
        <w:spacing w:before="0" w:after="0"/>
        <w:ind w:firstLine="680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- слабые позиции сельскохозяйственных товаропроизводителей на агропродовольственных рынках, которые приводят к снижению финансового состояния, сокращению потока товаров производственно-технического назначения в сельском хозяйстве, что вызывает технологическую деградацию на фоне слабой инвестиционной привлекательности и снижение инновационной активности сельскохозяйственных товаропроизводителей;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санитарно-эпидемиологического благополучие населения;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целостность и рациональное использования природных ресурсов.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комплексное развитие агропромышленного комплекса Туркменского муниципального округа Ставропольского края, которое возможно при осуществлении основной цели повышение  конкурентоспособности сельскохозяйственной  продукции, произведенной в Туркменском муниципальном округе на  основе  инновационного  развития агропромышленного комплекса округа.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Программе предусмотрены мероприятия направленные на охрану окружающей среды, за счет реализации мероприятий по повышению уровня экологического воспитания населения, популяризации экологической грамотности и </w:t>
      </w:r>
      <w:r>
        <w:rPr>
          <w:rFonts w:eastAsia="CourierNewPSMT"/>
          <w:sz w:val="28"/>
          <w:szCs w:val="28"/>
        </w:rPr>
        <w:t>организации рационального использования природных ресурсов</w:t>
      </w:r>
      <w:r>
        <w:rPr>
          <w:sz w:val="28"/>
          <w:szCs w:val="28"/>
        </w:rPr>
        <w:t>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целей Программы осуществляется путем решения задач и выполнения основных мероприятий, следующих подпрограмм Программы, взаимосвязанных по срокам, ресурсам  и исполнителям.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«Развитие растениеводства» приведена в приложении 1 к Программе.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«Развитие животноводства» приведена в приложении    2 к Программе.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«Охрана окружающей среды» приведена в приложении 3 к Программе.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«Обеспечение реализации муниципальной программы Туркменского муниципального округа Ставропольского края «Развитие сельского хозяйства» и общепрограммные мероприятия» приведена в приложении 4 к Программе.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«Комплексное развитие сельских территорий» приведена в приложении 5 к Программе.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СВЕДЕНИЯ ведения об индикаторах достижения целей муниципальной программы Туркменского муниципального округа Ставропольского края и показателях решения задач подпрограмм Программы и их значениях приведены в приложении 6 к Программе.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ПЕРЕЧЕНЬ основных мероприятий подпрограмм Программы приведен в приложении 7 к Программе.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ОБЪЕМЫ И ИСТОЧНИКИ финансового обеспечения Программы приведены в приложении 8 к Программе.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СВЕДЕНИЯ о весовых коэффициентах, присвоенных целям Программы, задачам подпрограмм Программы приведены в Приложении 8 к Программе.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</w:t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192"/>
        <w:jc w:val="center"/>
        <w:rPr/>
      </w:pPr>
      <w:r>
        <w:rPr>
          <w:color w:val="000000"/>
          <w:sz w:val="28"/>
          <w:szCs w:val="28"/>
        </w:rPr>
        <w:t xml:space="preserve">                                  </w:t>
      </w:r>
      <w:r>
        <w:rPr>
          <w:color w:val="000000"/>
          <w:sz w:val="28"/>
          <w:szCs w:val="28"/>
        </w:rPr>
        <w:t>Приложение 1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453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муниципальной программе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453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Туркменского муниципального округа 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453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453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«Развитие сельского хозяйства»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ПОДПРОГРАММА 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/>
      </w:pPr>
      <w:r>
        <w:rPr>
          <w:color w:val="000000"/>
          <w:sz w:val="28"/>
          <w:szCs w:val="28"/>
        </w:rPr>
        <w:t>«РАЗВИТИЕ РАСТЕНИЕВОДСТВА» МУНИЦИПАЛЬНОЙ ПРОГРАММЫ ТУРКМЕНСКОГО МУНИЦИПАЛЬНОГО ОКРУГА СТАВРОПОЛЬСКОГО КРАЯ «РАЗВИТИЕ СЕЛЬСКОГО ХОЗЯЙСТВА»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>ПАСПОРТ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sz w:val="28"/>
          <w:szCs w:val="28"/>
        </w:rPr>
        <w:t>ПОДПРОГРАММЫ «РАЗВИТИЕ РАСТЕНИЕВОДСТВА» МУНИЦИПАЛЬНОЙ ПРОГРАММЫ ТУРКМЕНСКОГО МУНИЦИПАЛЬНОГО ОКРУГА СТАВРОПОЛЬСКОГО КРАЯ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«РАЗВИТИЕ СЕЛЬСКОГО ХОЗЯЙСТВА»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888" w:type="dxa"/>
        <w:jc w:val="left"/>
        <w:tblInd w:w="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978"/>
        <w:gridCol w:w="6909"/>
      </w:tblGrid>
      <w:tr>
        <w:trPr/>
        <w:tc>
          <w:tcPr>
            <w:tcW w:w="29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909" w:type="dxa"/>
            <w:tcBorders/>
            <w:vAlign w:val="center"/>
          </w:tcPr>
          <w:p>
            <w:pPr>
              <w:pStyle w:val="BodyText21"/>
              <w:spacing w:lineRule="atLeast" w:line="23" w:before="0" w:after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подпрограмма «Развитие растениеводства» муниципальной программы Туркменского муниципального округа Ставропольского края </w:t>
            </w:r>
            <w:r>
              <w:rPr>
                <w:color w:val="000000"/>
                <w:szCs w:val="28"/>
              </w:rPr>
              <w:t>«Развитие сельского хозяйства»</w:t>
            </w:r>
            <w:r>
              <w:rPr>
                <w:szCs w:val="28"/>
              </w:rPr>
              <w:t xml:space="preserve"> (далее  соответственно – Подпрограмма, Программа).</w:t>
            </w:r>
          </w:p>
          <w:p>
            <w:pPr>
              <w:pStyle w:val="BodyText21"/>
              <w:spacing w:lineRule="atLeast" w:line="23" w:before="0" w:after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</w:r>
          </w:p>
        </w:tc>
      </w:tr>
      <w:tr>
        <w:trPr>
          <w:trHeight w:val="1016" w:hRule="atLeast"/>
        </w:trPr>
        <w:tc>
          <w:tcPr>
            <w:tcW w:w="29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909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 сельского хозяйства и охраны окружающей среды  администрации  Туркменского муниципального</w:t>
            </w:r>
          </w:p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 Ставропольского края.</w:t>
            </w:r>
          </w:p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9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09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нет.</w:t>
            </w:r>
          </w:p>
        </w:tc>
      </w:tr>
      <w:tr>
        <w:trPr/>
        <w:tc>
          <w:tcPr>
            <w:tcW w:w="29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909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сельскохозяйственные товаропроизводители Туркменского муниципального округа Ставропольского края (по согласованию);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«ООО «ПО Сады Ставрополья»;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личные подсобные хозяйства Туркменского муниципального округа.</w:t>
            </w:r>
          </w:p>
        </w:tc>
      </w:tr>
      <w:tr>
        <w:trPr/>
        <w:tc>
          <w:tcPr>
            <w:tcW w:w="29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909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объемов производства продукции растениеводства;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рост технической и технологической модернизации сельского хозяйства;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садоводства в личных подсобных хозяйствах.</w:t>
            </w:r>
          </w:p>
        </w:tc>
      </w:tr>
      <w:tr>
        <w:trPr>
          <w:trHeight w:val="991" w:hRule="atLeast"/>
        </w:trPr>
        <w:tc>
          <w:tcPr>
            <w:tcW w:w="2978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317"/>
              <w:contextualSpacing/>
              <w:rPr/>
            </w:pPr>
            <w:r>
              <w:rPr>
                <w:sz w:val="28"/>
                <w:szCs w:val="28"/>
              </w:rPr>
              <w:t>Показатели решения задач Подпрограммы</w:t>
            </w:r>
          </w:p>
        </w:tc>
        <w:tc>
          <w:tcPr>
            <w:tcW w:w="6909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производство продукции растениеводства  в хозяйствах всех категорий зерновых и зернобобовых, подсолнечника;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удельный вес площади посевов сельскохозяйственных культур, засеваемой элитными семенами, в общей площади посевов;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энергообеспеченность на 100 га пашни (по сельскохозяйственным организациям, не относящимся к субъектам малого предпринимательства);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площадь закладки садов суперинтенсивного типа в личных подсобных хозяйствах.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9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0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2026-2031 годы.</w:t>
            </w:r>
          </w:p>
        </w:tc>
      </w:tr>
      <w:tr>
        <w:trPr>
          <w:trHeight w:val="1975" w:hRule="atLeast"/>
        </w:trPr>
        <w:tc>
          <w:tcPr>
            <w:tcW w:w="29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финансового обеспечения Подпрограммы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</w:r>
          </w:p>
        </w:tc>
        <w:tc>
          <w:tcPr>
            <w:tcW w:w="6909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hang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финансового обеспечения Подпрограммы составит 130 873,37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40 440,02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45 433,35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45 000,00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источникам финансового обеспечения:</w:t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Ставропольского края (далее - краевой бюджет) – 359,26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 – 179,63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 179,63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2028 году –  </w:t>
            </w:r>
            <w:r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Туркменского муниципального округа Ставропольского края (далее – бюджет округа) –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514,1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260,39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253,72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2028 году – </w:t>
            </w:r>
            <w:r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 – 130 000,00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40 000,00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45 000,00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45 000,00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</w:tc>
      </w:tr>
      <w:tr>
        <w:trPr/>
        <w:tc>
          <w:tcPr>
            <w:tcW w:w="29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909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производства продукции растениеводства  в хозяйствах всех категорий зерновых и зернобобовых до  320,0 тыс. тонн к 2031 году, и увеличение производства подсолнечника до 3,5 тыс. тонн;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удельного веса площади посевов сельскохозяйственных культур, засеваемой элитными семенами, в общей площади посевов до 7,5 %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энергообеспеченности на 100 га пашни (по сельскохозяйственным организациям, не относящимся к субъектам малого предпринимательства) до 190 л.с. на 100 га пашни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сохранение </w:t>
            </w:r>
            <w:r>
              <w:rPr>
                <w:sz w:val="28"/>
                <w:szCs w:val="28"/>
                <w:shd w:fill="auto" w:val="clear"/>
              </w:rPr>
              <w:t>площади закладки садов суперинтенсивного типа в личных подсобных хозяйствах на уровне 10 га. к 2031 году.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Характеристика основных мероприятий Подпрограммы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Подпрограмма  включает в себя следующие основные мероприятия: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«Развитие зернопроизводства и овощеводства», реализацию которого предполагается осуществлять путем: 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и проведения мероприятий по борьбе с иксодовыми клещами - переносчиками крымской геморрагической лихорадки в природных биотопах (на пастбищах). С целью профилактики заражения, сельскохозяйственных животных, а вследствие и сельскохозяйственных работников опасными болезнями, несущим за собой опасность для жизни и здоровья;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противоклещевую обработку территорий, предполагают обработку территорий поселений Туркменского муниципального округа как мероприятия по предотвращению распространения крымской геморрагической лихорадки.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«Развитие материально технической базы сельскохозяйственной техники в растениеводстве», которое реализуется путем приобретения сельскохозяйственными товаропроизводителями сельскохозяйственной техники, как показателя технической и технологической модернизации сельскохозяйственного производства. Достаточная техническая оснащенность сельскохозяйственного производства обеспечит: </w:t>
      </w:r>
      <w:r>
        <w:rPr>
          <w:color w:val="000000"/>
          <w:sz w:val="28"/>
          <w:szCs w:val="28"/>
          <w:shd w:fill="FFFFFF" w:val="clear"/>
        </w:rPr>
        <w:t> уменьшение расходов, повышение качества производимой продукции, ускорение темпов выполнения сельскохозяйственных процедур, что тем самым способствует повышению продуктивности, урожайности и значительно облегчит труд аграриев.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center"/>
        <w:outlineLvl w:val="2"/>
        <w:rPr/>
      </w:pPr>
      <w:r>
        <w:rPr/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ab/>
        <w:tab/>
        <w:tab/>
        <w:tab/>
        <w:tab/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2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к муниципальной программе 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Туркменского муниципального округа 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«Развитие сельского хозяйства»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>ПОДПРОГРАММА «РАЗВИТИЕ ЖИВОТНОВОДСТВА» МУНИЦИПАЛЬНОЙ ПРОГРАММЫ ТУРКМЕНСКОГО МУНИЦИПАЛЬНОГО ОКРУГА СТАВРОПОЛЬСКОГО КРАЯ «РАЗВИТИЕ СЕЛЬСКОГО ХОЗЯЙСТВА»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>ПАСПОРТ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sz w:val="28"/>
          <w:szCs w:val="28"/>
        </w:rPr>
        <w:t>ПОДПРОГРАММЫ «РАЗВИТИЕ ЖИВОТНОВОДСТВА» МУНИЦИПАЛЬНОЙ ПРОГРАММЫ ТУРКМЕНСКОГО МУНИЦИПАЛЬНОГО ОКРУГА СТАВРОПОЛЬСКОГО КРАЯ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«РАЗВИТИЕ СЕЛЬСКОГО ХОЗЯЙСТВА»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463" w:type="dxa"/>
        <w:jc w:val="left"/>
        <w:tblInd w:w="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766"/>
        <w:gridCol w:w="6696"/>
      </w:tblGrid>
      <w:tr>
        <w:trPr/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96" w:type="dxa"/>
            <w:tcBorders/>
            <w:vAlign w:val="center"/>
          </w:tcPr>
          <w:p>
            <w:pPr>
              <w:pStyle w:val="BodyText21"/>
              <w:spacing w:lineRule="atLeast" w:line="23" w:before="0" w:after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подпрограмма «Развитие животноводства» муниципальной программы Туркменского муниципального округа Ставропольского края «Развитие сельского хозяйства» (далее соответственно – Подпрограмма, Программа).</w:t>
            </w:r>
          </w:p>
          <w:p>
            <w:pPr>
              <w:pStyle w:val="BodyText21"/>
              <w:spacing w:lineRule="atLeast" w:line="23" w:before="0" w:after="0"/>
              <w:contextualSpacing/>
              <w:jc w:val="both"/>
              <w:rPr/>
            </w:pPr>
            <w:r>
              <w:rPr/>
            </w:r>
          </w:p>
        </w:tc>
      </w:tr>
      <w:tr>
        <w:trPr/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96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сельского хозяйства и охраны окружающей среды администрации  Туркменского муниципального округа Ставропольского края.</w:t>
            </w:r>
          </w:p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69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нет.</w:t>
            </w:r>
          </w:p>
        </w:tc>
      </w:tr>
      <w:tr>
        <w:trPr/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69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сельскохозяйственные  товаропроизводители Туркменского муниципального округа Ставропольского края (по согласованию).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9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FFFFFF" w:val="clear"/>
              </w:rPr>
              <w:t>- увеличение объемов производства продукции животноводства</w:t>
            </w:r>
            <w:r>
              <w:rPr>
                <w:sz w:val="28"/>
                <w:szCs w:val="28"/>
              </w:rPr>
              <w:t>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поддержка крестьянских (фермерских) хозяйств занимающихся производством продукции животноводства.</w:t>
            </w:r>
          </w:p>
        </w:tc>
      </w:tr>
      <w:tr>
        <w:trPr>
          <w:trHeight w:val="1111" w:hRule="atLeast"/>
        </w:trPr>
        <w:tc>
          <w:tcPr>
            <w:tcW w:w="2766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317"/>
              <w:contextualSpacing/>
              <w:rPr/>
            </w:pPr>
            <w:r>
              <w:rPr>
                <w:sz w:val="28"/>
                <w:szCs w:val="28"/>
              </w:rPr>
              <w:t>Показатели решения задач Подпрограммы</w:t>
            </w:r>
          </w:p>
        </w:tc>
        <w:tc>
          <w:tcPr>
            <w:tcW w:w="669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производство скота и птицы на убой в хозяйствах всех категорий (в живом весе);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производство молока в хозяйствах всех категорий;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крестьянских (фермерских) хозяйств созданных путем использования грантовой поддержки в области животноводства;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объем привлеченных крестьянскими (фермерскими) хозяйствами собственных денежных средств на развитие животноводства в рамках использования грантовой поддержки.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74" w:hRule="atLeast"/>
        </w:trPr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9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2026 - 2031 годы.</w:t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416" w:hRule="atLeast"/>
        </w:trPr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финансового обеспечения Подпрограммы</w:t>
            </w:r>
          </w:p>
        </w:tc>
        <w:tc>
          <w:tcPr>
            <w:tcW w:w="6696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мероприятий Подпрограммы составит  999,00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333,00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333,00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333,00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источникам финансового обеспечения: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внебюджетных средств – 999,00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333,00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333,00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333,00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</w:tc>
      </w:tr>
      <w:tr>
        <w:trPr>
          <w:trHeight w:val="1321" w:hRule="atLeast"/>
        </w:trPr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69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производства скота и птицы на убой в хозяйствах всех категорий (в живом весе) до 51,0 тыс. тонн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производства молока в хозяйствах всех категорий до 11,5 тыс. тонн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числа крестьянских (фермерских) хозяйств образованных в Туркменском муниципальном округе при помощи средств грантовой поддержки животноводства на уровне 1 един</w:t>
            </w:r>
            <w:r>
              <w:rPr>
                <w:sz w:val="28"/>
                <w:szCs w:val="28"/>
              </w:rPr>
              <w:t>ицы</w:t>
            </w:r>
            <w:r>
              <w:rPr>
                <w:sz w:val="28"/>
                <w:szCs w:val="28"/>
              </w:rPr>
              <w:t xml:space="preserve"> в год;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ежегодное привлечение крестьянскими (фермерскими) хозяйствами собственных средств на развитие животноводства в рамках использования грантовой поддержки на уровне 333,0 тыс. руб. 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Характеристика основных мероприятий подпрограммы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Подпрограмма предусматривает следующие основные мероприятия: </w:t>
      </w:r>
    </w:p>
    <w:p>
      <w:pPr>
        <w:pStyle w:val="Normal"/>
        <w:widowControl w:val="false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«Развитие крупного рогатого скота, овцеводства и козоводства».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данного мероприятия предполагается увеличение численности крупного рогатого скота специализированных мясных пород, полученного от скрещивания со специализированными мясными породами, в сельскохозяйственных организациях и крестьянских (фермерских) хозяйствах, увеличение объемов производства скота и птицы, а также деятельность по обеспечению ежегодного прироста инвестиций на развитие животноводства.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«Развитие малых форм хозяйствования».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данного мероприятия осуществляется деятельность по повышению вовлечения крестьянских (фермерских) хозяйств в развитие животноводческой деятельности, что способствует привлечению дополнительных инвестиции в развитие животноводства, а также открывает для крестьянских (фермерских) хозяйств новые возможности развития своей деятельности.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указанных мероприятий подпрограммы позволит достичь к 2031 году увеличения: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производства скота и птицы на убой в хозяйствах всех категорий (в живом весе) до 51,0 тыс. тонн;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производства молока в хозяйствах всех категорий до 11,5 тыс. тонн в год;</w:t>
      </w:r>
    </w:p>
    <w:p>
      <w:pPr>
        <w:pStyle w:val="Normal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сохранение числа крестьянских (фермерских) хозяйств образованных в Туркменском муниципальном округе при помощи средств грантовой поддержки животноводства на уровне 1 единицы в год; 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 ежегодный дополнительный прирост инвестиций развитие животноводства в рамках использования грантовой поддержки.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outlineLvl w:val="2"/>
        <w:rPr/>
      </w:pPr>
      <w:r>
        <w:rPr/>
      </w:r>
    </w:p>
    <w:p>
      <w:pPr>
        <w:pStyle w:val="Normal"/>
        <w:jc w:val="both"/>
        <w:rPr>
          <w:color w:val="A6A6A6"/>
        </w:rPr>
      </w:pPr>
      <w:r>
        <w:rPr>
          <w:color w:val="A6A6A6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3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муниципальной программе 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Туркменского муниципального округа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«Развитие сельского хозяйства»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>ПОДПРОГРАММА «ОХРАНА ОКРУЖАЮЩЕЙ СРЕДЫ» МУНИЦИПАЛЬНОЙ ПРОГРАММЫ ТУРКМЕНСКОГО МУНИЦИПАЛЬНОГО ОКРУГА СТАВРОПОЛЬСКОГО КРАЯ «РАЗВИТИЕ СЕЛЬСКОГО ХОЗЯЙСТВА»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>ПАСПОРТ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sz w:val="28"/>
          <w:szCs w:val="28"/>
        </w:rPr>
        <w:t>ПОДПРОГРАММЫ «ОХРАНА ОКРУЖАЮЩЕЙ СРЕДЫ» МУНИЦИПАЛЬНОЙ ПРОГРАММЫ ТУРКМЕНСКОГО МУНИЦИПАЛЬНОГО ОКРУГА СТАВРОПОЛЬСКОГО КРАЯ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«РАЗВИТИЕ СЕЛЬСКОГО ХОЗЯЙСТВА»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463" w:type="dxa"/>
        <w:jc w:val="left"/>
        <w:tblInd w:w="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766"/>
        <w:gridCol w:w="6696"/>
      </w:tblGrid>
      <w:tr>
        <w:trPr/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96" w:type="dxa"/>
            <w:tcBorders/>
            <w:vAlign w:val="center"/>
          </w:tcPr>
          <w:p>
            <w:pPr>
              <w:pStyle w:val="BodyText21"/>
              <w:spacing w:lineRule="atLeast" w:line="23" w:before="0" w:after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подпрограмма «Охрана окружающей среды» муниципальной программы Туркменского муниципального округа Ставропольского края «Развитие сельского хозяйства» (далее соответственно – Подпрограмма, Программа).</w:t>
            </w:r>
          </w:p>
          <w:p>
            <w:pPr>
              <w:pStyle w:val="BodyText21"/>
              <w:spacing w:lineRule="atLeast" w:line="23" w:before="0" w:after="0"/>
              <w:contextualSpacing/>
              <w:jc w:val="both"/>
              <w:rPr/>
            </w:pPr>
            <w:r>
              <w:rPr/>
            </w:r>
          </w:p>
        </w:tc>
      </w:tr>
      <w:tr>
        <w:trPr/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96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сельского хозяйства и охраны окружающей среды администрации  Туркменского муниципального округа Ставропольского края.</w:t>
            </w:r>
          </w:p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899" w:hRule="atLeast"/>
        </w:trPr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69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tLeast" w:line="23"/>
              <w:ind w:righ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территориальные управления администрации Туркменского муниципального округа Ставропольского края;</w:t>
            </w:r>
          </w:p>
          <w:p>
            <w:pPr>
              <w:pStyle w:val="Normal"/>
              <w:keepNext w:val="true"/>
              <w:keepLines/>
              <w:widowControl w:val="false"/>
              <w:spacing w:lineRule="atLeast" w:line="23"/>
              <w:ind w:righ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образования администрации Туркменского муниципального округа Ставропольского края.</w:t>
            </w:r>
          </w:p>
          <w:p>
            <w:pPr>
              <w:pStyle w:val="Normal"/>
              <w:keepNext w:val="true"/>
              <w:keepLines/>
              <w:widowControl w:val="false"/>
              <w:spacing w:lineRule="atLeast" w:line="23"/>
              <w:ind w:righ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616" w:hRule="atLeast"/>
        </w:trPr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696" w:type="dxa"/>
            <w:tcBorders/>
          </w:tcPr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население и хозяйствующие субъекты (по согласованию).</w:t>
            </w:r>
          </w:p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</w:r>
          </w:p>
        </w:tc>
      </w:tr>
      <w:tr>
        <w:trPr/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9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мероприятий, направленных на обеспечение санитарно-эпидемиологического благополучия населения округа;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эффективности использования и охраны земель, обеспечение организации рационального использования и охраны земель.</w:t>
            </w:r>
          </w:p>
        </w:tc>
      </w:tr>
      <w:tr>
        <w:trPr>
          <w:trHeight w:val="1111" w:hRule="atLeast"/>
        </w:trPr>
        <w:tc>
          <w:tcPr>
            <w:tcW w:w="2766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317"/>
              <w:contextualSpacing/>
              <w:rPr/>
            </w:pPr>
            <w:r>
              <w:rPr>
                <w:sz w:val="28"/>
                <w:szCs w:val="28"/>
              </w:rPr>
              <w:t>Показатели решения задач Подпрограммы</w:t>
            </w:r>
          </w:p>
        </w:tc>
        <w:tc>
          <w:tcPr>
            <w:tcW w:w="669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ежегодных экологических акций и субботников, проведенных на территории округа;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статей экологической направленности размещенных на сайте администрации Туркменского муниципального округа;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площади  посевов сельскохозяйственных культур, на которой внесены органические удобрения в общей посевной площади сельскохозяйственных культур;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деревьев и кустарников высаженных на территории Туркменского муниципального округа.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9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2026-2031 годы.</w:t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416" w:hRule="atLeast"/>
        </w:trPr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финансового обеспечения Подпрограммы</w:t>
            </w:r>
          </w:p>
        </w:tc>
        <w:tc>
          <w:tcPr>
            <w:tcW w:w="6696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финансового обеспечения Подпрограммы составит 108,00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54,00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54,00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источникам финансового обеспечения: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Туркменского муниципального округа Ставропольского края – 108,00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54,00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54,00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</w:tc>
      </w:tr>
      <w:tr>
        <w:trPr>
          <w:trHeight w:val="711" w:hRule="atLeast"/>
        </w:trPr>
        <w:tc>
          <w:tcPr>
            <w:tcW w:w="2766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696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количества проводимых ежегодных экологических акций и субботников, проведенных на территории округа до 8 единиц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количества статей экологической направленности размещенных на сайте администрации Туркменского муниципального округа на уровне 11 единиц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доли площади  посевов сельскохозяйственных культур, на которой внесены органические удобрения в общей посевной площади сельскохозяйственных культур с 62% в 2024 году до 66%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рост количества деревьев и кустарников высаженных на территории Туркменского муниципального округа в рамках проводимых мероприятий с 21 единицы в 2024 году до 3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единиц к 2031 году.</w:t>
            </w:r>
          </w:p>
        </w:tc>
      </w:tr>
    </w:tbl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>Характеристика основных мероприятий подпрограммы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Подпрограмма содержит комплекс мероприятий, направленных на решение приоритетных задач в сфере охраны окружающей среды, осуществление которых будет способствовать обеспечению экологической безопасности, формированию экологической культуры населения, а также обеспечению рациональности и эффективности использования земель. </w:t>
      </w:r>
    </w:p>
    <w:p>
      <w:pPr>
        <w:pStyle w:val="BodyText21"/>
        <w:spacing w:lineRule="atLeast" w:line="23" w:before="0" w:after="0"/>
        <w:ind w:firstLine="708"/>
        <w:contextualSpacing/>
        <w:jc w:val="both"/>
        <w:rPr>
          <w:szCs w:val="28"/>
        </w:rPr>
      </w:pPr>
      <w:r>
        <w:rPr>
          <w:szCs w:val="28"/>
        </w:rPr>
        <w:t>Основными мероприятиями Подпрограммы являются:</w:t>
      </w:r>
    </w:p>
    <w:p>
      <w:pPr>
        <w:pStyle w:val="BodyText21"/>
        <w:numPr>
          <w:ilvl w:val="0"/>
          <w:numId w:val="1"/>
        </w:numPr>
        <w:tabs>
          <w:tab w:val="clear" w:pos="708"/>
          <w:tab w:val="left" w:pos="993" w:leader="none"/>
        </w:tabs>
        <w:spacing w:lineRule="atLeast" w:line="23" w:before="0" w:after="0"/>
        <w:ind w:firstLine="709" w:left="0"/>
        <w:contextualSpacing/>
        <w:jc w:val="both"/>
        <w:rPr>
          <w:szCs w:val="28"/>
        </w:rPr>
      </w:pPr>
      <w:r>
        <w:rPr>
          <w:szCs w:val="28"/>
        </w:rPr>
        <w:t>«Обеспечение санитарно-эпидемиологического благополучия населения».</w:t>
      </w:r>
    </w:p>
    <w:p>
      <w:pPr>
        <w:pStyle w:val="BodyText21"/>
        <w:tabs>
          <w:tab w:val="clear" w:pos="708"/>
          <w:tab w:val="left" w:pos="993" w:leader="none"/>
        </w:tabs>
        <w:spacing w:lineRule="atLeast" w:line="23" w:before="0" w:after="0"/>
        <w:ind w:left="709"/>
        <w:contextualSpacing/>
        <w:jc w:val="both"/>
        <w:rPr>
          <w:szCs w:val="28"/>
        </w:rPr>
      </w:pPr>
      <w:r>
        <w:rPr>
          <w:szCs w:val="28"/>
        </w:rPr>
        <w:t>Реализация данного мероприятия направлена на:</w:t>
      </w:r>
    </w:p>
    <w:p>
      <w:pPr>
        <w:pStyle w:val="BodyText21"/>
        <w:tabs>
          <w:tab w:val="clear" w:pos="708"/>
          <w:tab w:val="left" w:pos="993" w:leader="none"/>
        </w:tabs>
        <w:spacing w:lineRule="atLeast" w:line="23" w:before="0" w:after="0"/>
        <w:ind w:firstLine="709"/>
        <w:contextualSpacing/>
        <w:jc w:val="both"/>
        <w:rPr>
          <w:szCs w:val="28"/>
        </w:rPr>
      </w:pPr>
      <w:r>
        <w:rPr>
          <w:szCs w:val="28"/>
        </w:rPr>
        <w:t>- проведение экологических акций и субботников на территории населенных пунктов муниципального округа;</w:t>
      </w:r>
    </w:p>
    <w:p>
      <w:pPr>
        <w:pStyle w:val="BodyText21"/>
        <w:spacing w:lineRule="atLeast" w:line="23" w:before="0" w:after="0"/>
        <w:ind w:firstLine="708"/>
        <w:contextualSpacing/>
        <w:jc w:val="both"/>
        <w:rPr>
          <w:szCs w:val="28"/>
        </w:rPr>
      </w:pPr>
      <w:r>
        <w:rPr>
          <w:szCs w:val="28"/>
        </w:rPr>
        <w:t>- публикацию статей экологической направленности размещенных на сайте администрации Туркменского муниципального округа.</w:t>
      </w:r>
    </w:p>
    <w:p>
      <w:pPr>
        <w:pStyle w:val="BodyText21"/>
        <w:spacing w:lineRule="atLeast" w:line="23" w:before="0" w:after="0"/>
        <w:ind w:firstLine="708"/>
        <w:contextualSpacing/>
        <w:jc w:val="both"/>
        <w:rPr>
          <w:szCs w:val="28"/>
        </w:rPr>
      </w:pPr>
      <w:r>
        <w:rPr>
          <w:szCs w:val="28"/>
        </w:rPr>
        <w:t>Реализация данного мероприятия будет способствовать повышению экологической культуры населения и уровня санитарно –эпидемиологического благополучия населения округа.</w:t>
      </w:r>
    </w:p>
    <w:p>
      <w:pPr>
        <w:pStyle w:val="BodyText21"/>
        <w:spacing w:lineRule="atLeast" w:line="23" w:before="0" w:after="0"/>
        <w:ind w:firstLine="708"/>
        <w:contextualSpacing/>
        <w:jc w:val="both"/>
        <w:rPr>
          <w:szCs w:val="28"/>
        </w:rPr>
      </w:pPr>
      <w:r>
        <w:rPr>
          <w:szCs w:val="28"/>
        </w:rPr>
        <w:t>Ответственные исполнители мероприятия территориальные управления муниципального образования, отдел сельского хозяйства и охраны окружающей среды администрации Туркменского муниципального округа, а также управление образования Туркменского муниципального округа.</w:t>
      </w:r>
    </w:p>
    <w:p>
      <w:pPr>
        <w:pStyle w:val="BodyText21"/>
        <w:spacing w:lineRule="atLeast" w:line="23" w:before="0" w:after="0"/>
        <w:ind w:firstLine="708"/>
        <w:contextualSpacing/>
        <w:jc w:val="both"/>
        <w:rPr>
          <w:szCs w:val="28"/>
        </w:rPr>
      </w:pPr>
      <w:r>
        <w:rPr>
          <w:szCs w:val="28"/>
        </w:rPr>
        <w:t>Участники мероприятия – население и хозяйствующие субъекты (по согласованию).</w:t>
      </w:r>
    </w:p>
    <w:p>
      <w:pPr>
        <w:pStyle w:val="BodyText21"/>
        <w:numPr>
          <w:ilvl w:val="0"/>
          <w:numId w:val="1"/>
        </w:numPr>
        <w:spacing w:lineRule="atLeast" w:line="23" w:before="0" w:after="0"/>
        <w:contextualSpacing/>
        <w:jc w:val="both"/>
        <w:rPr>
          <w:szCs w:val="28"/>
        </w:rPr>
      </w:pPr>
      <w:r>
        <w:rPr>
          <w:szCs w:val="28"/>
        </w:rPr>
        <w:t>«Использование и охрана земель».</w:t>
      </w:r>
    </w:p>
    <w:p>
      <w:pPr>
        <w:pStyle w:val="BodyText21"/>
        <w:spacing w:lineRule="atLeast" w:line="23" w:before="0" w:after="0"/>
        <w:ind w:left="708"/>
        <w:contextualSpacing/>
        <w:jc w:val="both"/>
        <w:rPr>
          <w:szCs w:val="28"/>
        </w:rPr>
      </w:pPr>
      <w:r>
        <w:rPr>
          <w:szCs w:val="28"/>
        </w:rPr>
        <w:t>Реализация мероприятия предполагает:</w:t>
      </w:r>
    </w:p>
    <w:p>
      <w:pPr>
        <w:pStyle w:val="BodyText21"/>
        <w:spacing w:lineRule="atLeast" w:line="23" w:before="0" w:after="0"/>
        <w:ind w:firstLine="709"/>
        <w:contextualSpacing/>
        <w:jc w:val="both"/>
        <w:rPr>
          <w:szCs w:val="28"/>
        </w:rPr>
      </w:pPr>
      <w:r>
        <w:rPr>
          <w:szCs w:val="28"/>
        </w:rPr>
        <w:t>- внесение хозяйствующими субъектами органических удобрений;</w:t>
      </w:r>
    </w:p>
    <w:p>
      <w:pPr>
        <w:pStyle w:val="BodyText21"/>
        <w:spacing w:lineRule="atLeast" w:line="23" w:before="0" w:after="0"/>
        <w:ind w:firstLine="709"/>
        <w:contextualSpacing/>
        <w:jc w:val="both"/>
        <w:rPr>
          <w:szCs w:val="28"/>
        </w:rPr>
      </w:pPr>
      <w:r>
        <w:rPr>
          <w:szCs w:val="28"/>
        </w:rPr>
        <w:t>- высадку деревьев и кустарников на территории муниципального образования.</w:t>
      </w:r>
    </w:p>
    <w:p>
      <w:pPr>
        <w:pStyle w:val="BodyText21"/>
        <w:spacing w:lineRule="atLeast" w:line="23" w:before="0" w:after="0"/>
        <w:ind w:firstLine="709"/>
        <w:contextualSpacing/>
        <w:jc w:val="both"/>
        <w:rPr>
          <w:szCs w:val="28"/>
        </w:rPr>
      </w:pPr>
      <w:r>
        <w:rPr>
          <w:szCs w:val="28"/>
        </w:rPr>
        <w:t>Ответственным исполнителем данного мероприятия являются хозяйствующие субъекты (по согласованию).</w:t>
      </w:r>
    </w:p>
    <w:p>
      <w:pPr>
        <w:pStyle w:val="BodyText21"/>
        <w:spacing w:lineRule="atLeast" w:line="23" w:before="0" w:after="0"/>
        <w:ind w:firstLine="709"/>
        <w:contextualSpacing/>
        <w:jc w:val="both"/>
        <w:rPr>
          <w:szCs w:val="28"/>
        </w:rPr>
      </w:pPr>
      <w:r>
        <w:rPr>
          <w:szCs w:val="28"/>
        </w:rPr>
        <w:t>Участники мероприятия отсутствуют.</w:t>
      </w:r>
    </w:p>
    <w:p>
      <w:pPr>
        <w:pStyle w:val="BodyText21"/>
        <w:spacing w:lineRule="atLeast" w:line="23" w:before="0" w:after="0"/>
        <w:ind w:firstLine="709"/>
        <w:contextualSpacing/>
        <w:jc w:val="both"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ind w:firstLine="709"/>
        <w:contextualSpacing/>
        <w:jc w:val="center"/>
        <w:rPr>
          <w:szCs w:val="28"/>
        </w:rPr>
      </w:pPr>
      <w:r>
        <w:rPr>
          <w:szCs w:val="28"/>
        </w:rPr>
        <w:t>______________________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</w:r>
    </w:p>
    <w:p>
      <w:pPr>
        <w:pStyle w:val="BodyText21"/>
        <w:spacing w:lineRule="auto" w:line="192" w:before="0" w:after="0"/>
        <w:ind w:left="4706"/>
        <w:contextualSpacing/>
        <w:jc w:val="both"/>
        <w:rPr>
          <w:szCs w:val="28"/>
        </w:rPr>
      </w:pPr>
      <w:r>
        <w:rPr>
          <w:szCs w:val="28"/>
        </w:rPr>
        <w:t>Приложение 4</w:t>
      </w:r>
    </w:p>
    <w:p>
      <w:pPr>
        <w:pStyle w:val="BodyText21"/>
        <w:spacing w:lineRule="auto" w:line="192" w:before="0" w:after="0"/>
        <w:ind w:left="3540"/>
        <w:contextualSpacing/>
        <w:rPr>
          <w:szCs w:val="28"/>
        </w:rPr>
      </w:pPr>
      <w:r>
        <w:rPr>
          <w:szCs w:val="28"/>
        </w:rPr>
        <w:t xml:space="preserve">к муниципальной программе </w:t>
      </w:r>
    </w:p>
    <w:p>
      <w:pPr>
        <w:pStyle w:val="BodyText21"/>
        <w:spacing w:lineRule="auto" w:line="192" w:before="0" w:after="0"/>
        <w:contextualSpacing/>
        <w:jc w:val="right"/>
        <w:rPr>
          <w:szCs w:val="28"/>
        </w:rPr>
      </w:pPr>
      <w:r>
        <w:rPr>
          <w:szCs w:val="28"/>
        </w:rPr>
        <w:t>Туркменского муниципального округа</w:t>
      </w:r>
    </w:p>
    <w:p>
      <w:pPr>
        <w:pStyle w:val="BodyText21"/>
        <w:spacing w:lineRule="auto" w:line="192" w:before="0" w:after="0"/>
        <w:ind w:left="2124"/>
        <w:contextualSpacing/>
        <w:rPr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  <w:t>Ставропольского края</w:t>
      </w:r>
    </w:p>
    <w:p>
      <w:pPr>
        <w:pStyle w:val="BodyText21"/>
        <w:spacing w:lineRule="auto" w:line="192" w:before="0" w:after="0"/>
        <w:ind w:left="3540"/>
        <w:contextualSpacing/>
        <w:rPr>
          <w:szCs w:val="28"/>
        </w:rPr>
      </w:pPr>
      <w:r>
        <w:rPr>
          <w:szCs w:val="28"/>
        </w:rPr>
        <w:t xml:space="preserve">      </w:t>
      </w:r>
      <w:r>
        <w:rPr>
          <w:szCs w:val="28"/>
        </w:rPr>
        <w:t>«Развитие сельского хозяйства»</w:t>
      </w:r>
    </w:p>
    <w:p>
      <w:pPr>
        <w:pStyle w:val="BodyText21"/>
        <w:spacing w:lineRule="atLeast" w:line="23" w:before="0" w:after="0"/>
        <w:contextualSpacing/>
        <w:jc w:val="left"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jc w:val="left"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jc w:val="left"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 xml:space="preserve">ПОДПРОГРАММА «ОБЕСПЕЧЕНИЕ РЕАЛИЗАЦИИ МУНИЦИПАЛЬНОЙ 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 xml:space="preserve">ПРОГРАММЫ ТУРКМЕНСКОГО МУНИЦИПАЛЬНОГО ОКРУГА 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 xml:space="preserve">СТАВРОПОЛЬСКОГО КРАЯ «РАЗВИТИЕ СЕЛЬСКОГО ХОЗЯЙСТВА» 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 xml:space="preserve">И ОБЩЕПРОГРАММНЫЕ МЕРОПРИЯТИЯ» МУНИЦИПАЛЬНОЙ 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 xml:space="preserve">ПРОГРАММЫ ТУРКМЕНСКОГО МУНИЦИПАЛЬНОГО ОКРУГА 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 xml:space="preserve">СТАВРОПОЛЬСКОГО КРАЯ «РАЗВИТИЕ СЕЛЬСКОГО ХОЗЯЙСТВА» 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>ПАСПОРТ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 xml:space="preserve">ПОДПРОГРАММЫ «ОБЕСПЕЧЕНИЕ РЕАЛИЗАЦИИ МУНИЦИПАЛЬНОЙ ПРОГРАММЫ ТУРКМЕНСКОГО МУНИЦИПАЛЬНОГО ОКРУГА 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>СТАВРОПОЛЬСКОГО КРАЯ «РАЗВИТИЕ СЕЛЬСКОГО ХОЗЯЙСТВА»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 xml:space="preserve">И ОБЩЕПРОГРАММНЫЕ МЕРОПРИЯТИЯ» МУНИЦИПАЛЬНОЙ 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 xml:space="preserve">ПРОГРАММЫ ТУРКМЕНСКОГО МУНИЦИПАЛЬНОГО ОКРУГА 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 xml:space="preserve">СТАВРОПОЛЬСКОГО КРАЯ «РАЗВИТИЕ СЕЛЬСКОГО ХОЗЯЙСТВА» 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</w:r>
    </w:p>
    <w:tbl>
      <w:tblPr>
        <w:tblW w:w="9780" w:type="dxa"/>
        <w:jc w:val="left"/>
        <w:tblInd w:w="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1"/>
        <w:gridCol w:w="6668"/>
      </w:tblGrid>
      <w:tr>
        <w:trPr/>
        <w:tc>
          <w:tcPr>
            <w:tcW w:w="3111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68" w:type="dxa"/>
            <w:tcBorders/>
          </w:tcPr>
          <w:p>
            <w:pPr>
              <w:pStyle w:val="BodyText21"/>
              <w:spacing w:lineRule="atLeast" w:line="23" w:before="0" w:after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подпрограмма «Обеспечение реализации муниципальной программы Туркменского муниципального округа Ставропольского края «Развитие    сельского хозяйства»  и общепрограммные мероприятия» муниципальной программы Туркменского муниципального округа Ставропольского края «Развитие сельского хозяйства» (далее соответственно – Подпрограмма, Программа).</w:t>
            </w:r>
          </w:p>
        </w:tc>
      </w:tr>
      <w:tr>
        <w:trPr>
          <w:trHeight w:val="1017" w:hRule="atLeast"/>
        </w:trPr>
        <w:tc>
          <w:tcPr>
            <w:tcW w:w="3111" w:type="dxa"/>
            <w:tcBorders/>
          </w:tcPr>
          <w:p>
            <w:pPr>
              <w:pStyle w:val="Normal"/>
              <w:widowControl w:val="false"/>
              <w:spacing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  <w:p>
            <w:pPr>
              <w:pStyle w:val="Normal"/>
              <w:widowControl w:val="false"/>
              <w:spacing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</w:t>
            </w:r>
          </w:p>
          <w:p>
            <w:pPr>
              <w:pStyle w:val="Normal"/>
              <w:widowControl w:val="false"/>
              <w:spacing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68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сельского хозяйства и охраны окружающей среды администрации  Туркменского муниципального округа Ставропольского края.</w:t>
            </w:r>
          </w:p>
        </w:tc>
      </w:tr>
      <w:tr>
        <w:trPr>
          <w:trHeight w:val="728" w:hRule="atLeast"/>
        </w:trPr>
        <w:tc>
          <w:tcPr>
            <w:tcW w:w="3111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68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нет.</w:t>
            </w:r>
          </w:p>
        </w:tc>
      </w:tr>
      <w:tr>
        <w:trPr/>
        <w:tc>
          <w:tcPr>
            <w:tcW w:w="3111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</w:t>
            </w:r>
          </w:p>
          <w:p>
            <w:pPr>
              <w:pStyle w:val="Normal"/>
              <w:widowControl w:val="false"/>
              <w:spacing w:lineRule="atLeast" w:line="23" w:before="0"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68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сельскохозяйственные товаропроизводители Туркменского муниципального округа Ставропольского края (по согласованию).</w:t>
            </w:r>
          </w:p>
        </w:tc>
      </w:tr>
      <w:tr>
        <w:trPr/>
        <w:tc>
          <w:tcPr>
            <w:tcW w:w="3111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68" w:type="dxa"/>
            <w:tcBorders/>
          </w:tcPr>
          <w:p>
            <w:pPr>
              <w:pStyle w:val="Normal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осуществление отделом сельского хозяйства и охраны окружающей среды администрации Туркменского муниципального округа Ставропольского края деятельности в сфере развития сельского хозяйства муниципального округа.</w:t>
            </w:r>
          </w:p>
        </w:tc>
      </w:tr>
      <w:tr>
        <w:trPr/>
        <w:tc>
          <w:tcPr>
            <w:tcW w:w="3111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68" w:type="dxa"/>
            <w:tcBorders/>
            <w:vAlign w:val="center"/>
          </w:tcPr>
          <w:p>
            <w:pPr>
              <w:pStyle w:val="Normal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2026 - 2031 годы.</w:t>
            </w:r>
          </w:p>
        </w:tc>
      </w:tr>
      <w:tr>
        <w:trPr>
          <w:trHeight w:val="681" w:hRule="atLeast"/>
        </w:trPr>
        <w:tc>
          <w:tcPr>
            <w:tcW w:w="3111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-14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решения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-14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 Подпрограммы</w:t>
            </w:r>
          </w:p>
        </w:tc>
        <w:tc>
          <w:tcPr>
            <w:tcW w:w="6668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 объема расходов отдела сельского хозяйства и охраны окружающей среды объему бюджетных ассигнований, утвержденных решением совета Туркменского муниципального округа о бюджете округа на очередной финансовый год и плановый период, необходимых для выполнения возложенных на отдел сельского хозяйства и охраны окружающей среды функций.</w:t>
            </w:r>
          </w:p>
        </w:tc>
      </w:tr>
      <w:tr>
        <w:trPr>
          <w:trHeight w:val="6428" w:hRule="atLeast"/>
        </w:trPr>
        <w:tc>
          <w:tcPr>
            <w:tcW w:w="3111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финансового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обеспечения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</w:r>
          </w:p>
        </w:tc>
        <w:tc>
          <w:tcPr>
            <w:tcW w:w="6668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финансового обеспечения Подпрограммы составит 10 977,52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5 490,03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5 487,49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источникам финансового обеспечения:</w:t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Ставропольского края (далее - краевой бюджет) – 5 297,54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2 648,77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2 648,77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Туркменского муниципального округа Ставропольского края (далее – бюджет округа) – 5 679,98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2 841,26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2 838,72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</w:tc>
      </w:tr>
      <w:tr>
        <w:trPr>
          <w:trHeight w:val="2967" w:hRule="atLeast"/>
        </w:trPr>
        <w:tc>
          <w:tcPr>
            <w:tcW w:w="3111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668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/>
            </w:pPr>
            <w:r>
              <w:rPr>
                <w:color w:val="000000"/>
                <w:sz w:val="28"/>
                <w:szCs w:val="28"/>
                <w:shd w:fill="FFFFFF" w:val="clear"/>
              </w:rPr>
              <w:t>Соответствие объема расходов отдела сельского хозяйства и охраны окружающей среды объему бюджетных ассигнований, утвержденных решением совета Туркменского муниципального округа о бюджете округа на очередной финансовый год и плановый период, необходимых для выполнения возложенных на отдел сельского хозяйства и охраны окружающей среды функций на уровне 100%.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Характеристика основных мероприятий Подпрограммы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Управление реализацией Подпрограммы осуществляется отделом сельского хозяйства и охраны окружающей среды администрации Туркменского муниципального округа Ставропольского края, в целях выполнения комплекса мероприятий, целевого и эффективного расходования финансовых средств, выделяемых на реализацию Программы «Развитие сельского хозяйства».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В рамках данной Подпрограммы предполагается осуществление расходов на: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1. Обеспечение управленческих функций администрации Туркменского муниципального округа (сбор оперативной информации, сбор и представление информации по поручениям и запросам министерства сельского хозяйства Ставропольского края, доведение информации до сельскохозяйственных товаропроизводителей Туркменского муниципального округа и т. д.).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2. Обеспечение управленческих функций по реализации отдельных государственных полномочий в области сельского хозяйства Туркменского муниципального округа Ставропольского края;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3. Обеспечение расходов на проведение соревнований в агропромышленном комплексе.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Основным мероприятием Подпрограммы являются: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1. «Обеспечение реализации Программы».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 xml:space="preserve">В рамках основного мероприятия предполагается осуществление расходов на: 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 xml:space="preserve">- обеспечение управленческих функций и переданных государственных полномочий в области сельского хозяйства, а именно: 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- выплаты персоналу отдела сельского хозяйства и охраны окружающей среды администрации Туркменского муниципального округа Ставропольского края;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- закупка товаров, работ и услуг для обеспечения муниципальных нужд;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- уплата налогов и сборов и иных платежей.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2. «Расходы на проведение соревнований в агропромышленном комплексе».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В рамках основного мероприятия предполагается осуществление расходов на организацию и проведение соревнования по проведению уборки урожая и вовлечение в него сельскохозяйственных товаропроизводителей Туркменского муниципального округа.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В рамках реализации данных основных мероприятий участвует отдел сельского хозяйства и охраны окружающей среды администрации Туркменского муниципального округа.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>Объем бюджетных ассигнований, необходимых для реализации Подпрограммы  может уточняться при ежегодном утверждении бюджета Туркменского муниципального округа Ставропольского края.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fill="FFFFFF" w:val="clear"/>
        </w:rPr>
        <w:t>Ресурсное обеспечение Подпрограммы осуществляется за счет средств бюджетов Туркменского муниципального округа и Ставропольского края.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fill="FFFFFF" w:val="clear"/>
        </w:rPr>
        <w:t>_____________________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firstLine="708" w:left="0"/>
        <w:contextualSpacing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/>
      </w:pPr>
      <w:r>
        <w:rPr/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4956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227" w:left="4989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5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муниципальной программе 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Туркменского муниципального округа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«Развитие сельского хозяйства»</w:t>
      </w:r>
    </w:p>
    <w:p>
      <w:pPr>
        <w:pStyle w:val="BodyText21"/>
        <w:spacing w:lineRule="atLeast" w:line="23" w:before="0" w:after="0"/>
        <w:contextualSpacing/>
        <w:jc w:val="right"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jc w:val="left"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jc w:val="left"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>ПОДПРОГРАММА «КОМПЛЕКСНОЕ РАЗВИТИЕ СЕЛЬСКИХ ТЕРРИТОРИЙ» МУНИЦИПАЛЬНОЙ ПРОГРАММЫ ТУРКМЕНСКОГО МУНИЦИПАЛЬНОГО ОКРУГА СТАВРОПОЛЬСКОГО КРАЯ «РАЗВИТИЕ СЕЛЬСКОГО ХОЗЯЙСТВА»</w:t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</w:r>
    </w:p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>ПАСПОРТ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sz w:val="28"/>
          <w:szCs w:val="28"/>
        </w:rPr>
        <w:t>ПОДПРОГРАММЫ «КОМПЛЕКСНОЕ РАЗВИТИЕ СЕЛЬСКИХ ТЕРРИТОРИЙ» МУНИЦИПАЛЬНОЙ ПРОГРАММЫ ТУРКМЕНСКОГО МУНИЦИПАЛЬНОГО ОКРУГА СТАВРОПОЛЬСКОГО КРАЯ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«РАЗВИТИЕ СЕЛЬСКОГО ХОЗЯЙСТВА»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463" w:type="dxa"/>
        <w:jc w:val="left"/>
        <w:tblInd w:w="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778"/>
        <w:gridCol w:w="6684"/>
      </w:tblGrid>
      <w:tr>
        <w:trPr/>
        <w:tc>
          <w:tcPr>
            <w:tcW w:w="27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84" w:type="dxa"/>
            <w:tcBorders/>
            <w:vAlign w:val="center"/>
          </w:tcPr>
          <w:p>
            <w:pPr>
              <w:pStyle w:val="BodyText21"/>
              <w:spacing w:lineRule="atLeast" w:line="23" w:before="0" w:after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подпрограмма «Комплексное развитие сельских территорий» муниципальной программы Туркменского муниципального округа Ставропольского края «Развитие сельского хозяйства» (далее соответственно – Подпрограмма, Программа).</w:t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сельского хозяйства и охраны окружающей среды администрации  Туркменского муниципального округа Ставропольского края.</w:t>
            </w:r>
          </w:p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684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tLeast" w:line="23"/>
              <w:ind w:righ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территориальные управления администрации Туркменского муниципального округа Ставропольского края ;</w:t>
            </w:r>
          </w:p>
          <w:p>
            <w:pPr>
              <w:pStyle w:val="Normal"/>
              <w:keepNext w:val="true"/>
              <w:keepLines/>
              <w:widowControl w:val="false"/>
              <w:spacing w:lineRule="atLeast" w:line="23"/>
              <w:ind w:righ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отраслевые (функциональные) органы администрации Туркменского муниципального округа.</w:t>
            </w:r>
          </w:p>
          <w:p>
            <w:pPr>
              <w:pStyle w:val="Normal"/>
              <w:keepNext w:val="true"/>
              <w:keepLines/>
              <w:widowControl w:val="false"/>
              <w:spacing w:lineRule="atLeast" w:line="23"/>
              <w:ind w:righ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684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нет.</w:t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84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транспортной инфраструктуры сельских территорий Туркменского муниципального округа;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качества жизни граждан, проживающих на сельских территориях Туркменского муниципального округа.</w:t>
            </w:r>
          </w:p>
        </w:tc>
      </w:tr>
      <w:tr>
        <w:trPr>
          <w:trHeight w:val="1111" w:hRule="atLeast"/>
        </w:trPr>
        <w:tc>
          <w:tcPr>
            <w:tcW w:w="2778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317"/>
              <w:contextualSpacing/>
              <w:rPr/>
            </w:pPr>
            <w:r>
              <w:rPr>
                <w:sz w:val="28"/>
                <w:szCs w:val="28"/>
              </w:rPr>
              <w:t>Показатели решения задач Подпрограммы</w:t>
            </w:r>
          </w:p>
        </w:tc>
        <w:tc>
          <w:tcPr>
            <w:tcW w:w="6684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реализованных проектов по развитию транспортной инфраструктуры сельских территорий Туркменского муниципального округа;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реализованных проектов по благоустройству сельских территорий Туркменского муниципального округа.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84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2026-2031 годы.</w:t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416" w:hRule="atLeast"/>
        </w:trPr>
        <w:tc>
          <w:tcPr>
            <w:tcW w:w="27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финансового обеспечения Подпрограммы</w:t>
            </w:r>
          </w:p>
        </w:tc>
        <w:tc>
          <w:tcPr>
            <w:tcW w:w="66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финансового обеспечения Подпрограммы составит  0,00 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0,00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keepNext w:val="true"/>
              <w:keepLines/>
              <w:widowControl w:val="false"/>
              <w:spacing w:before="0" w:after="0"/>
              <w:ind w:firstLine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источникам финансового обеспечения: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Ставропольского края – 0,00 тыс. рублей, 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0,00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Туркменского муниципального округа Ставропольского края (далее — бюджет округа) – 0,00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0,00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 – 0,00 тыс. рублей, в том числе по годам: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0,00 тыс. рублей;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11" w:hRule="atLeast"/>
        </w:trPr>
        <w:tc>
          <w:tcPr>
            <w:tcW w:w="2778" w:type="dxa"/>
            <w:tcBorders/>
          </w:tcPr>
          <w:p>
            <w:pPr>
              <w:pStyle w:val="Normal"/>
              <w:widowControl w:val="false"/>
              <w:spacing w:lineRule="atLeast" w:line="23" w:before="0" w:after="0"/>
              <w:ind w:right="31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684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реализованных проектов по развитию транспортной инфраструктуры 1 единица к 2028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реализованных проектов по благоустройству сельских территорий 1 единица к 2029 году.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BodyText21"/>
        <w:spacing w:lineRule="atLeast" w:line="23" w:before="0" w:after="0"/>
        <w:contextualSpacing/>
        <w:rPr>
          <w:szCs w:val="28"/>
        </w:rPr>
      </w:pPr>
      <w:r>
        <w:rPr>
          <w:szCs w:val="28"/>
        </w:rPr>
        <w:t>Характеристика основных мероприятий Подпрограммы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firstLine="624" w:left="0" w:right="0"/>
        <w:contextualSpacing/>
        <w:jc w:val="both"/>
        <w:outlineLvl w:val="2"/>
        <w:rPr/>
      </w:pPr>
      <w:r>
        <w:rPr>
          <w:color w:val="000000"/>
          <w:sz w:val="28"/>
          <w:szCs w:val="28"/>
        </w:rPr>
        <w:t>Подпрограмма предусматривает реализацию следующих основных мероприятий: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ind w:firstLine="567" w:left="0"/>
        <w:contextualSpacing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«Развитие транспортной инфраструктуры сельских территорий Туркменского муниципального округа». 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данного основного мероприятия Подпрограммы предполагается проведение мероприятия по строительству и реконструкции автомобильных дорог общего пользования, ведущих от сети автомобильных дорог общего пользования к объектам, расположенным (планируемым к созданию) в сельских населенных пунктах Ставропольского края.</w:t>
      </w:r>
    </w:p>
    <w:p>
      <w:pPr>
        <w:pStyle w:val="Normal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Реализацию данного основного мероприятия Подпрограммы планируется осуществлять путем предоставления субсидий из бюджета Ставропольского края бюджетам муниципальных образований Ставропольского края на развитие транспортной инфраструктуры на сельских территориях Ставропольского края.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</w:tabs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  <w:t>«Благоустройство сельских территорий Туркменского муниципального округа».</w:t>
      </w:r>
    </w:p>
    <w:p>
      <w:pPr>
        <w:pStyle w:val="Normal"/>
        <w:ind w:firstLine="540"/>
        <w:jc w:val="both"/>
        <w:rPr>
          <w:rFonts w:ascii="Calibri" w:hAnsi="Calibri" w:cs="Calibri"/>
        </w:rPr>
      </w:pPr>
      <w:r>
        <w:rPr>
          <w:sz w:val="28"/>
          <w:szCs w:val="28"/>
        </w:rPr>
        <w:t>В рамках данного основного мероприятия предполагается реализация проектов по благоустройству общественных пространств на сельских территориях Ставропольского края по следующим направлениям: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созданию и обустройству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пешеходных коммуникаций, в том числе тротуаров, аллей, дорожек, тропинок;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ливневых стоков;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сохранению и восстановлению природных ландшафтов и историко-культурных памятников.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данного основного мероприятия Подпрограммы планируется осуществлять путем предоставления субсидий из бюджета Ставропольского края бюджетам муниципальных образований Ставропольского края на благоустройство сельских территорий Ставропольского края.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данных основных мероприятий позволит в 2026-2031 годах реализовать 2 проекта комплексного развития сельских территорий.</w:t>
      </w:r>
    </w:p>
    <w:p>
      <w:pPr>
        <w:sect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>
      <w:pPr>
        <w:pStyle w:val="Normal"/>
        <w:spacing w:lineRule="atLeast" w:line="16"/>
        <w:ind w:left="106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>
      <w:pPr>
        <w:pStyle w:val="BodyText21"/>
        <w:spacing w:lineRule="atLeast" w:line="16" w:before="0" w:after="0"/>
        <w:contextualSpacing/>
        <w:jc w:val="right"/>
        <w:rPr>
          <w:szCs w:val="28"/>
        </w:rPr>
      </w:pPr>
      <w:r>
        <w:rPr>
          <w:szCs w:val="28"/>
        </w:rPr>
        <w:t xml:space="preserve">к муниципальной программе </w:t>
      </w:r>
    </w:p>
    <w:p>
      <w:pPr>
        <w:pStyle w:val="BodyText21"/>
        <w:spacing w:lineRule="atLeast" w:line="16" w:before="0" w:after="0"/>
        <w:ind w:firstLine="273" w:left="10347"/>
        <w:contextualSpacing/>
        <w:jc w:val="right"/>
        <w:rPr>
          <w:szCs w:val="28"/>
        </w:rPr>
      </w:pPr>
      <w:r>
        <w:rPr>
          <w:szCs w:val="28"/>
        </w:rPr>
        <w:t xml:space="preserve">Туркменского муниципального округа   </w:t>
      </w:r>
    </w:p>
    <w:p>
      <w:pPr>
        <w:pStyle w:val="BodyText21"/>
        <w:spacing w:lineRule="atLeast" w:line="16" w:before="0" w:after="0"/>
        <w:ind w:firstLine="273" w:left="10347"/>
        <w:contextualSpacing/>
        <w:jc w:val="right"/>
        <w:rPr>
          <w:szCs w:val="28"/>
        </w:rPr>
      </w:pPr>
      <w:r>
        <w:rPr>
          <w:szCs w:val="28"/>
        </w:rPr>
        <w:t>Ставропольского края</w:t>
      </w:r>
    </w:p>
    <w:p>
      <w:pPr>
        <w:pStyle w:val="BodyText21"/>
        <w:spacing w:lineRule="atLeast" w:line="16" w:before="0" w:after="0"/>
        <w:ind w:left="9639"/>
        <w:contextualSpacing/>
        <w:jc w:val="right"/>
        <w:rPr>
          <w:szCs w:val="28"/>
        </w:rPr>
      </w:pPr>
      <w:r>
        <w:rPr>
          <w:szCs w:val="28"/>
        </w:rPr>
        <w:t>«Развитие сельского хозяйства»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 индикаторах достижения целей муниципальной программы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Туркменского муниципального округа Ставропольского края «Развитие сельского хозяйства»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и показателях решения задач подпрограмм Программы и их значениях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5396" w:type="dxa"/>
        <w:jc w:val="left"/>
        <w:tblInd w:w="8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57"/>
        <w:gridCol w:w="4512"/>
        <w:gridCol w:w="1291"/>
        <w:gridCol w:w="1296"/>
        <w:gridCol w:w="1002"/>
        <w:gridCol w:w="1104"/>
        <w:gridCol w:w="1236"/>
        <w:gridCol w:w="1301"/>
        <w:gridCol w:w="1167"/>
        <w:gridCol w:w="1026"/>
        <w:gridCol w:w="902"/>
      </w:tblGrid>
      <w:tr>
        <w:trPr>
          <w:trHeight w:val="541" w:hRule="atLeast"/>
        </w:trPr>
        <w:tc>
          <w:tcPr>
            <w:tcW w:w="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rPr/>
            </w:pPr>
            <w:r>
              <w:rPr/>
              <w:t>№</w:t>
            </w:r>
          </w:p>
          <w:p>
            <w:pPr>
              <w:pStyle w:val="Style30"/>
              <w:rPr/>
            </w:pPr>
            <w:r>
              <w:rPr/>
              <w:t>п/п</w:t>
            </w:r>
          </w:p>
        </w:tc>
        <w:tc>
          <w:tcPr>
            <w:tcW w:w="45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03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0885" w:leader="none"/>
              </w:tabs>
              <w:suppressAutoHyphens w:val="true"/>
              <w:bidi w:val="0"/>
              <w:spacing w:before="0" w:after="0"/>
              <w:ind w:hanging="0" w:left="0" w:right="-4479"/>
              <w:jc w:val="both"/>
              <w:rPr/>
            </w:pPr>
            <w:r>
              <w:rPr/>
              <w:t>Значение индикатора достижения цели Программы и показателя решения задачи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885" w:leader="none"/>
              </w:tabs>
              <w:suppressAutoHyphens w:val="true"/>
              <w:bidi w:val="0"/>
              <w:spacing w:before="0" w:after="0"/>
              <w:ind w:hanging="0" w:left="0" w:right="-4479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подпрограммы Программы по годам</w:t>
            </w:r>
          </w:p>
        </w:tc>
      </w:tr>
      <w:tr>
        <w:trPr/>
        <w:tc>
          <w:tcPr>
            <w:tcW w:w="55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51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29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2024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2025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2026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2027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2028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2029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2030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2031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1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3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4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5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6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7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8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9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10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11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 1 Программы «Повышение конкурентоспособности сельскохозяйственной продукции, произведенной в Туркменском муниципальном округе Ставропольского края на основе инновационного развития агропромышленного комплекса округа».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1.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Рентабельность сельскохозяйственных организаций (с учетом субсидий).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23,2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23,5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Среднемесячная номинальная начисленная заработная плата работников сельского хозяйства (по сельскохозяйственным организациям, не относящимся к субъектам малого предпринимательства).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26 830,0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27 000,0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27 100,0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27 100,0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27 100,0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27 400,0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27 800,0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28 000,0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Производительность труда в базовых несырьевых отраслях экономики (нарастающим итогом).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126,9</w:t>
            </w:r>
          </w:p>
        </w:tc>
      </w:tr>
      <w:tr>
        <w:trPr>
          <w:trHeight w:val="385" w:hRule="atLeast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высокопроизводительных рабочих мест во внебюджетном секторе экономики (нарастающим итогом).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485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495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средних и крупных предприятий базовых несырьевых отраслей экономики вовлеченных в реализацию национального проекта.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Численность занятых в сфере малого и среднего предпринимательства, включая индивидуальных предпринимателей (в сельском хозяйстве).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825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827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835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садов суперинтенсивного типа заложенных на территории Туркменского муниципального округа.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Подпрограмма 1 «Развитие растениеводства».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1 Подпрограммы 1 Программы «Увеличение объемов производства продукции растениеводства».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17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Производство продукции растениеводства в хозяйствах всех категорий зерновых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зернобобовых, подсолнечника.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тыс.тонн</w:t>
            </w:r>
          </w:p>
          <w:p>
            <w:pPr>
              <w:pStyle w:val="ConsPlusNormal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тыс.тонн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313,7</w:t>
            </w:r>
          </w:p>
          <w:p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313,8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314,0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314,0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314,0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316,0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318,0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3,45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320,0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3,5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17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firstLine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Удельный вес площади посевов сельскохозяйственных культур, засеваемой элитными семенами, в общей площади посевов.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7,35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7,5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2 Подпрограммы 1 Программы «Рост технической и технологической модернизации сельского хозяйства».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17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firstLine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Энергообеспеченность на 100 га пашни (по сельскохозяйственным организациям, не относящимся к субъектам малого предпринимательства).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л.с. на 100 га пашни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/>
            </w:pPr>
            <w:r>
              <w:rPr/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/>
            </w:pPr>
            <w:r>
              <w:rPr/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182,2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/>
            </w:pPr>
            <w:r>
              <w:rPr/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183,0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183,0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/>
            </w:pPr>
            <w:r>
              <w:rPr/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183,0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/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185,0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187,0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190,0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3 Подпрограммы 1 Программы «Развитие садоводства в личных подсобных хозяйствах».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17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firstLine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Площадь закладки садов суперинтенсивного типа в личных подсобных хозяйствах.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Подпрограмма 2 «Развитие животноводства».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1 Подпрограммы 2  Программы «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FFFFFF" w:val="clear"/>
              </w:rPr>
              <w:t>Увеличение объемов производства продукции животноводства».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Производство скота и птицы на убой в хозяйствах всех категорий (в живом весе).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тыс.тонн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49,2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50,3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50,6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51,0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Производство молока в хозяйствах всех категорий.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тыс.тонн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10,9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11,5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2 Подпрограммы 2 Программы «Поддержка крестьянских (фермерских) хозяйств занимающихся производством продукции животноводства».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Количество крестьянских (фермерских) хозяйств созданных путем использования грантовой поддержки в области животноводства.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привлеченных крестьянскими (фермерскими) хозяйствами собственных денежных средств на развитие животноводства в рамках использования грантовой поддержки.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333,0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333,0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333,0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333,0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333,0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333,0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333,0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333,0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 2 Программы «</w:t>
            </w:r>
            <w:r>
              <w:rPr>
                <w:rFonts w:eastAsia="CourierNewPSMT" w:cs="Times New Roman" w:ascii="Times New Roman" w:hAnsi="Times New Roman"/>
                <w:sz w:val="24"/>
                <w:szCs w:val="24"/>
              </w:rPr>
              <w:t>Улучшение состояния  окружающей среды  и  повышение уровня экологического воспитания населения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Количество учащихся принимавших участие в мероприятиях направленных на повышение уровня экологического воспитания.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2 522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2 525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2 527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2 527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2 527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2 530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2530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2533</w:t>
            </w:r>
          </w:p>
        </w:tc>
      </w:tr>
      <w:tr>
        <w:trPr>
          <w:trHeight w:val="381" w:hRule="atLeast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проведенных выездов по обследованию наличия несанкционированных свалок.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>11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>11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>11</w:t>
            </w:r>
          </w:p>
        </w:tc>
      </w:tr>
      <w:tr>
        <w:trPr>
          <w:trHeight w:val="287" w:hRule="atLeast"/>
        </w:trPr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Подпрограмма 3 «Охрана окружающей среды».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1 Подпрограммы 3 Программы «Выполнение мероприятий, направленных на обеспечение санитарно-эпидемиологического благополучия населения округа».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ежегодных экологических акций и субботников, проведенных на территории округа.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статей экологической направленности размещенных на сайте администрации Туркменского муниципального округа.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2 Подпрограммы 3 Программы «Повышение эффективности использования и охраны земель, обеспечение организации рационального использования и охраны земель».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площади  посевов сельскохозяйственных культур, на которой внесены органические удобрения в общей посевной площади сельскохозяйственных культур.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64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66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деревьев и кустарников высаженных на территории Туркменского муниципального округа.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ind w:firstLine="567"/>
              <w:jc w:val="center"/>
              <w:rPr/>
            </w:pPr>
            <w:r>
              <w:rPr/>
              <w:t>Цель 3 Программы «Создание условий для реализации мероприятий муниципальной программы Туркменского муниципального округа Ставропольского края «Развитие сельского хозяйства».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Подпрограмма 4 «Обеспечение реализации муниципальной программы Туркменского муниципального округа Ставропольского края </w:t>
            </w:r>
            <w:r>
              <w:rPr>
                <w:rFonts w:cs="Times New Roman" w:ascii="Times New Roman" w:hAnsi="Times New Roman"/>
                <w:sz w:val="24"/>
                <w:szCs w:val="28"/>
              </w:rPr>
              <w:t>«Развитие    сельского хозяйства»  и общепрограммные мероприятия»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Задача 1 Подпрограммы 4 Программы «Осуществление отделом сельского хозяйства и охраны окружающей среды администрации Туркменского</w:t>
            </w:r>
          </w:p>
          <w:p>
            <w:pPr>
              <w:pStyle w:val="Normal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муниципального округа Ставропольского края деятельности в сфере развития сельского хозяйства муниципального округа».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both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Соответствие объема расходов отдела сельского хозяйства и охраны окружающей среды объему бюджетных ассигнований, утвержденных решением совета Туркменского муниципального округа о бюджете округа на очередной финансовый год и плановый период, необходимых для выполнения возложенных на отдел сельского хозяйства и охраны окружающей среды функций.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 4 Программы «Развитие сельских территорий Туркменского муниципального округа».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FFFFFF" w:val="clear"/>
              </w:rPr>
              <w:t>Количество реализованных проектов комплексного развития сельских территорий.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Подпрограмма  5 «Комплексное развитие сельских территорий».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1 Подпрограммы 5 Программы «Улучшение транспортной инфраструктуры сельских территорий Туркменского муниципального округа».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реализованных проектов по развитию транспортной инфраструктуры Туркменского муниципального округа.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snapToGrid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5394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2 Подпрограммы 5  Программы «Улучшение качества жизни граждан, проживающих на сельских территориях Туркменского муниципального округа».</w:t>
            </w:r>
          </w:p>
        </w:tc>
      </w:tr>
      <w:tr>
        <w:trPr/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 реализованных проектов по благоустройству сельских территорий Туркменского муниципального округа.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</w:tr>
    </w:tbl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nextPage"/>
          <w:pgSz w:orient="landscape" w:w="16838" w:h="11906"/>
          <w:pgMar w:left="737" w:right="709" w:gutter="0" w:header="0" w:top="1701" w:footer="0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</w:t>
        <w:tab/>
        <w:tab/>
        <w:tab/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Приложение 7</w:t>
      </w:r>
    </w:p>
    <w:p>
      <w:pPr>
        <w:pStyle w:val="BodyText21"/>
        <w:spacing w:lineRule="atLeast" w:line="16" w:before="0" w:after="0"/>
        <w:contextualSpacing/>
        <w:jc w:val="right"/>
        <w:rPr>
          <w:szCs w:val="28"/>
        </w:rPr>
      </w:pPr>
      <w:r>
        <w:rPr>
          <w:color w:val="000000"/>
          <w:szCs w:val="28"/>
        </w:rPr>
        <w:tab/>
        <w:tab/>
      </w:r>
      <w:r>
        <w:rPr>
          <w:szCs w:val="28"/>
        </w:rPr>
        <w:t xml:space="preserve">к муниципальной программе </w:t>
      </w:r>
    </w:p>
    <w:p>
      <w:pPr>
        <w:pStyle w:val="BodyText21"/>
        <w:spacing w:lineRule="atLeast" w:line="16" w:before="0" w:after="0"/>
        <w:ind w:left="10347"/>
        <w:contextualSpacing/>
        <w:jc w:val="right"/>
        <w:rPr>
          <w:szCs w:val="28"/>
        </w:rPr>
      </w:pPr>
      <w:r>
        <w:rPr>
          <w:szCs w:val="28"/>
        </w:rPr>
        <w:t>Туркменского муниципального округа   Ставропольского края</w:t>
      </w:r>
    </w:p>
    <w:p>
      <w:pPr>
        <w:pStyle w:val="BodyText21"/>
        <w:spacing w:lineRule="atLeast" w:line="16" w:before="0" w:after="0"/>
        <w:ind w:left="9639"/>
        <w:contextualSpacing/>
        <w:jc w:val="right"/>
        <w:rPr>
          <w:szCs w:val="28"/>
        </w:rPr>
      </w:pPr>
      <w:r>
        <w:rPr>
          <w:szCs w:val="28"/>
        </w:rPr>
        <w:t>«Развитие сельского хозяйства»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основных мероприятий подпрограмм </w:t>
      </w:r>
      <w:r>
        <w:rPr>
          <w:color w:val="000000"/>
          <w:sz w:val="28"/>
          <w:szCs w:val="28"/>
        </w:rPr>
        <w:t>Программы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15022" w:type="dxa"/>
        <w:jc w:val="center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0"/>
        <w:gridCol w:w="3637"/>
        <w:gridCol w:w="2199"/>
        <w:gridCol w:w="3625"/>
        <w:gridCol w:w="849"/>
        <w:gridCol w:w="883"/>
        <w:gridCol w:w="3378"/>
      </w:tblGrid>
      <w:tr>
        <w:trPr/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Наименование подпрограммы Программы, основного</w:t>
            </w:r>
          </w:p>
          <w:p>
            <w:pPr>
              <w:pStyle w:val="Normal"/>
              <w:jc w:val="center"/>
              <w:rPr/>
            </w:pPr>
            <w:r>
              <w:rPr/>
              <w:t>мероприятия подпрограммы</w:t>
            </w:r>
          </w:p>
          <w:p>
            <w:pPr>
              <w:pStyle w:val="Normal"/>
              <w:jc w:val="center"/>
              <w:rPr/>
            </w:pPr>
            <w:r>
              <w:rPr/>
              <w:t>Программы</w:t>
            </w:r>
          </w:p>
        </w:tc>
        <w:tc>
          <w:tcPr>
            <w:tcW w:w="2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Тип основного</w:t>
            </w:r>
          </w:p>
          <w:p>
            <w:pPr>
              <w:pStyle w:val="Normal"/>
              <w:jc w:val="center"/>
              <w:rPr/>
            </w:pPr>
            <w:r>
              <w:rPr/>
              <w:t>мероприятия</w:t>
            </w:r>
          </w:p>
        </w:tc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Ответственный исполнитель</w:t>
            </w:r>
          </w:p>
          <w:p>
            <w:pPr>
              <w:pStyle w:val="Normal"/>
              <w:jc w:val="center"/>
              <w:rPr/>
            </w:pPr>
            <w:r>
              <w:rPr/>
              <w:t>(соисполнитель, участник)</w:t>
            </w:r>
          </w:p>
          <w:p>
            <w:pPr>
              <w:pStyle w:val="Normal"/>
              <w:jc w:val="center"/>
              <w:rPr/>
            </w:pPr>
            <w:r>
              <w:rPr/>
              <w:t>основного мероприятия</w:t>
            </w:r>
          </w:p>
          <w:p>
            <w:pPr>
              <w:pStyle w:val="Normal"/>
              <w:jc w:val="center"/>
              <w:rPr/>
            </w:pPr>
            <w:r>
              <w:rPr/>
              <w:t>подпрограммы Программы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Срок</w:t>
            </w:r>
          </w:p>
        </w:tc>
        <w:tc>
          <w:tcPr>
            <w:tcW w:w="3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Связь с индикаторами</w:t>
            </w:r>
          </w:p>
          <w:p>
            <w:pPr>
              <w:pStyle w:val="Normal"/>
              <w:jc w:val="center"/>
              <w:rPr/>
            </w:pPr>
            <w:r>
              <w:rPr/>
              <w:t>достижения целей</w:t>
            </w:r>
          </w:p>
          <w:p>
            <w:pPr>
              <w:pStyle w:val="Normal"/>
              <w:jc w:val="center"/>
              <w:rPr/>
            </w:pPr>
            <w:r>
              <w:rPr/>
              <w:t>Программы и показателями</w:t>
            </w:r>
          </w:p>
          <w:p>
            <w:pPr>
              <w:pStyle w:val="Normal"/>
              <w:jc w:val="center"/>
              <w:rPr/>
            </w:pPr>
            <w:r>
              <w:rPr/>
              <w:t>решения задач</w:t>
            </w:r>
          </w:p>
          <w:p>
            <w:pPr>
              <w:pStyle w:val="Normal"/>
              <w:jc w:val="center"/>
              <w:rPr/>
            </w:pPr>
            <w:r>
              <w:rPr/>
              <w:t>подпрограммы Программы</w:t>
            </w:r>
          </w:p>
        </w:tc>
      </w:tr>
      <w:tr>
        <w:trPr/>
        <w:tc>
          <w:tcPr>
            <w:tcW w:w="4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6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1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6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начала реализации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окончания реализации</w:t>
            </w:r>
          </w:p>
        </w:tc>
        <w:tc>
          <w:tcPr>
            <w:tcW w:w="33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-341" w:leader="none"/>
              </w:tabs>
              <w:ind w:left="57" w:right="624"/>
              <w:jc w:val="center"/>
              <w:rPr/>
            </w:pPr>
            <w:r>
              <w:rPr/>
              <w:t>Цель 1 Программы « Повышение конкурентоспособности сельскохозяйственной продукции, произведенной в Туркменском</w:t>
            </w:r>
          </w:p>
          <w:p>
            <w:pPr>
              <w:pStyle w:val="Normal"/>
              <w:tabs>
                <w:tab w:val="clear" w:pos="708"/>
                <w:tab w:val="left" w:pos="-341" w:leader="none"/>
              </w:tabs>
              <w:ind w:left="57" w:right="624"/>
              <w:jc w:val="center"/>
              <w:rPr/>
            </w:pPr>
            <w:r>
              <w:rPr/>
              <w:t>муниципальном округе Ставропольского края на основе инновационного развития агропромышленного комплекса округа».</w:t>
            </w:r>
          </w:p>
        </w:tc>
      </w:tr>
      <w:tr>
        <w:trPr/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Подпрограмма 1 «Развитие растениеводства».</w:t>
            </w:r>
          </w:p>
        </w:tc>
      </w:tr>
      <w:tr>
        <w:trPr/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1 Подпрограммы 1 Программы «Увеличение объемов производства продукции растениеводства».</w:t>
            </w:r>
          </w:p>
        </w:tc>
      </w:tr>
      <w:tr>
        <w:trPr/>
        <w:tc>
          <w:tcPr>
            <w:tcW w:w="1502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3 Подпрограммы 1 Программы«Развитие садоводства в личных подсобных хозяйствах».</w:t>
            </w:r>
          </w:p>
        </w:tc>
      </w:tr>
      <w:tr>
        <w:trPr/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1.</w:t>
            </w:r>
          </w:p>
          <w:p>
            <w:pPr>
              <w:pStyle w:val="Normal"/>
              <w:rPr/>
            </w:pPr>
            <w:r>
              <w:rPr/>
              <w:t>«Развитие зернопроизводства и овощеводства».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Осуществление</w:t>
            </w:r>
          </w:p>
          <w:p>
            <w:pPr>
              <w:pStyle w:val="Normal"/>
              <w:jc w:val="both"/>
              <w:rPr/>
            </w:pPr>
            <w:r>
              <w:rPr/>
              <w:t>мероприятий</w:t>
            </w:r>
          </w:p>
          <w:p>
            <w:pPr>
              <w:pStyle w:val="Normal"/>
              <w:jc w:val="both"/>
              <w:rPr/>
            </w:pPr>
            <w:r>
              <w:rPr/>
              <w:t>участниками</w:t>
            </w:r>
          </w:p>
          <w:p>
            <w:pPr>
              <w:pStyle w:val="Normal"/>
              <w:jc w:val="both"/>
              <w:rPr/>
            </w:pPr>
            <w:r>
              <w:rPr/>
              <w:t>реализации</w:t>
            </w:r>
          </w:p>
          <w:p>
            <w:pPr>
              <w:pStyle w:val="Normal"/>
              <w:jc w:val="both"/>
              <w:rPr/>
            </w:pPr>
            <w:r>
              <w:rPr/>
              <w:t>программы.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Отдел сельского хозяйства и охраны окружающей среды</w:t>
            </w:r>
          </w:p>
          <w:p>
            <w:pPr>
              <w:pStyle w:val="Normal"/>
              <w:rPr/>
            </w:pPr>
            <w:r>
              <w:rPr/>
              <w:t>Туркменского муниципального округа Ставропольского края.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Пункт 1-9, 11</w:t>
            </w:r>
          </w:p>
          <w:p>
            <w:pPr>
              <w:pStyle w:val="Normal"/>
              <w:jc w:val="center"/>
              <w:rPr/>
            </w:pPr>
            <w:r>
              <w:rPr/>
              <w:t>приложения 6.</w:t>
            </w:r>
          </w:p>
        </w:tc>
      </w:tr>
      <w:tr>
        <w:trPr/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2 Подпрограммы 1 Программы «Рост технической и технологической модернизации сельского хозяйства</w:t>
            </w:r>
            <w:r>
              <w:rPr>
                <w:sz w:val="28"/>
                <w:szCs w:val="28"/>
              </w:rPr>
              <w:t>».</w:t>
            </w:r>
          </w:p>
        </w:tc>
      </w:tr>
      <w:tr>
        <w:trPr/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2.</w:t>
            </w:r>
          </w:p>
          <w:p>
            <w:pPr>
              <w:pStyle w:val="Normal"/>
              <w:rPr/>
            </w:pPr>
            <w:r>
              <w:rPr/>
              <w:t>«Развитие материально</w:t>
            </w:r>
          </w:p>
          <w:p>
            <w:pPr>
              <w:pStyle w:val="Normal"/>
              <w:rPr/>
            </w:pPr>
            <w:r>
              <w:rPr/>
              <w:t>технической базы</w:t>
            </w:r>
          </w:p>
          <w:p>
            <w:pPr>
              <w:pStyle w:val="Normal"/>
              <w:rPr/>
            </w:pPr>
            <w:r>
              <w:rPr/>
              <w:t>сельскохозяйственной техники в растениеводстве».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Осуществление</w:t>
            </w:r>
          </w:p>
          <w:p>
            <w:pPr>
              <w:pStyle w:val="Normal"/>
              <w:jc w:val="both"/>
              <w:rPr/>
            </w:pPr>
            <w:r>
              <w:rPr/>
              <w:t>мероприятий</w:t>
            </w:r>
          </w:p>
          <w:p>
            <w:pPr>
              <w:pStyle w:val="Normal"/>
              <w:jc w:val="both"/>
              <w:rPr/>
            </w:pPr>
            <w:r>
              <w:rPr/>
              <w:t>участниками</w:t>
            </w:r>
          </w:p>
          <w:p>
            <w:pPr>
              <w:pStyle w:val="Normal"/>
              <w:jc w:val="both"/>
              <w:rPr/>
            </w:pPr>
            <w:r>
              <w:rPr/>
              <w:t>реализации</w:t>
            </w:r>
          </w:p>
          <w:p>
            <w:pPr>
              <w:pStyle w:val="Normal"/>
              <w:jc w:val="both"/>
              <w:rPr/>
            </w:pPr>
            <w:r>
              <w:rPr/>
              <w:t>программы.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Отдел сельского хозяйства и охраны окружающей среды</w:t>
            </w:r>
          </w:p>
          <w:p>
            <w:pPr>
              <w:pStyle w:val="Normal"/>
              <w:rPr/>
            </w:pPr>
            <w:r>
              <w:rPr/>
              <w:t>Туркменского муниципального округа Ставропольского края.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Пункт 10 приложения 6.</w:t>
            </w:r>
          </w:p>
        </w:tc>
      </w:tr>
      <w:tr>
        <w:trPr/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Подпрограмма 2 «Развитие животноводства».</w:t>
            </w:r>
          </w:p>
        </w:tc>
      </w:tr>
      <w:tr>
        <w:trPr/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1 Подпрограммы 2 Программы  «Увеличение объемов производства продукции животноводства».</w:t>
            </w:r>
          </w:p>
        </w:tc>
      </w:tr>
      <w:tr>
        <w:trPr/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3.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1.</w:t>
            </w:r>
          </w:p>
          <w:p>
            <w:pPr>
              <w:pStyle w:val="Normal"/>
              <w:rPr/>
            </w:pPr>
            <w:r>
              <w:rPr/>
              <w:t>«Развитие крупного рогатого</w:t>
            </w:r>
          </w:p>
          <w:p>
            <w:pPr>
              <w:pStyle w:val="Normal"/>
              <w:rPr/>
            </w:pPr>
            <w:r>
              <w:rPr/>
              <w:t>скота, овцеводства и</w:t>
            </w:r>
          </w:p>
          <w:p>
            <w:pPr>
              <w:pStyle w:val="Normal"/>
              <w:rPr/>
            </w:pPr>
            <w:r>
              <w:rPr/>
              <w:t>козоводства».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Осуществление</w:t>
            </w:r>
          </w:p>
          <w:p>
            <w:pPr>
              <w:pStyle w:val="Normal"/>
              <w:rPr/>
            </w:pPr>
            <w:r>
              <w:rPr/>
              <w:t>мероприятий участниками</w:t>
            </w:r>
          </w:p>
          <w:p>
            <w:pPr>
              <w:pStyle w:val="Normal"/>
              <w:rPr/>
            </w:pPr>
            <w:r>
              <w:rPr/>
              <w:t>реализации</w:t>
            </w:r>
          </w:p>
          <w:p>
            <w:pPr>
              <w:pStyle w:val="Normal"/>
              <w:rPr/>
            </w:pPr>
            <w:r>
              <w:rPr/>
              <w:t>программы.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Отдел сельского хозяйства и охраны окружающей среды</w:t>
            </w:r>
          </w:p>
          <w:p>
            <w:pPr>
              <w:pStyle w:val="Normal"/>
              <w:rPr/>
            </w:pPr>
            <w:r>
              <w:rPr/>
              <w:t>Туркменского муниципального округа Ставропольского края.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Пункт 1-6, 12-13</w:t>
            </w:r>
          </w:p>
          <w:p>
            <w:pPr>
              <w:pStyle w:val="Normal"/>
              <w:jc w:val="center"/>
              <w:rPr/>
            </w:pPr>
            <w:r>
              <w:rPr/>
              <w:t>приложения 6.</w:t>
            </w:r>
          </w:p>
        </w:tc>
      </w:tr>
      <w:tr>
        <w:trPr/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2 Подпрограммы 2 Программы «Поддержка крестьянских (фермерских) хозяйств занимающихся производством продукции животноводства».</w:t>
            </w:r>
          </w:p>
        </w:tc>
      </w:tr>
      <w:tr>
        <w:trPr>
          <w:trHeight w:val="1421" w:hRule="atLeast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4.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2.</w:t>
            </w:r>
          </w:p>
          <w:p>
            <w:pPr>
              <w:pStyle w:val="Normal"/>
              <w:rPr/>
            </w:pPr>
            <w:r>
              <w:rPr/>
              <w:t>«Развитие малых форм</w:t>
            </w:r>
          </w:p>
          <w:p>
            <w:pPr>
              <w:pStyle w:val="Normal"/>
              <w:rPr/>
            </w:pPr>
            <w:r>
              <w:rPr/>
              <w:t>хозяйствования».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Осуществление</w:t>
            </w:r>
          </w:p>
          <w:p>
            <w:pPr>
              <w:pStyle w:val="Normal"/>
              <w:rPr/>
            </w:pPr>
            <w:r>
              <w:rPr/>
              <w:t>мероприятий</w:t>
            </w:r>
          </w:p>
          <w:p>
            <w:pPr>
              <w:pStyle w:val="Normal"/>
              <w:rPr/>
            </w:pPr>
            <w:r>
              <w:rPr/>
              <w:t>участниками</w:t>
            </w:r>
          </w:p>
          <w:p>
            <w:pPr>
              <w:pStyle w:val="Normal"/>
              <w:rPr/>
            </w:pPr>
            <w:r>
              <w:rPr/>
              <w:t>реализации</w:t>
            </w:r>
          </w:p>
          <w:p>
            <w:pPr>
              <w:pStyle w:val="Normal"/>
              <w:rPr/>
            </w:pPr>
            <w:r>
              <w:rPr/>
              <w:t>программы.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Отдел сельского хозяйства и охраны окружающей среды</w:t>
            </w:r>
          </w:p>
          <w:p>
            <w:pPr>
              <w:pStyle w:val="Normal"/>
              <w:rPr/>
            </w:pPr>
            <w:r>
              <w:rPr/>
              <w:t>Туркменского муниципального округа Ставропольского края.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Пункт 14 - 15</w:t>
            </w:r>
          </w:p>
          <w:p>
            <w:pPr>
              <w:pStyle w:val="Normal"/>
              <w:jc w:val="center"/>
              <w:rPr/>
            </w:pPr>
            <w:r>
              <w:rPr/>
              <w:t>приложения 6.</w:t>
            </w:r>
          </w:p>
        </w:tc>
      </w:tr>
      <w:tr>
        <w:trPr>
          <w:trHeight w:val="306" w:hRule="atLeast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Цель 2 Программы «</w:t>
            </w:r>
            <w:r>
              <w:rPr>
                <w:rFonts w:eastAsia="CourierNewPSMT"/>
              </w:rPr>
              <w:t>Улучшение состояния  окружающей среды  и  повышение уровня экологического воспитания населения».</w:t>
            </w:r>
          </w:p>
        </w:tc>
      </w:tr>
      <w:tr>
        <w:trPr>
          <w:trHeight w:val="306" w:hRule="atLeast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Подпрограмма 3 «Охрана окружающей среды».</w:t>
            </w:r>
          </w:p>
        </w:tc>
      </w:tr>
      <w:tr>
        <w:trPr>
          <w:trHeight w:val="342" w:hRule="atLeast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1 Подпрограммы 3 Программы «Выполнение мероприятий, направленных на обеспечение санитарно-эпидемиологического благополучия населения округа».</w:t>
            </w:r>
          </w:p>
        </w:tc>
      </w:tr>
      <w:tr>
        <w:trPr>
          <w:trHeight w:val="495" w:hRule="atLeast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Основное мероприятие 1.</w:t>
            </w:r>
          </w:p>
          <w:p>
            <w:pPr>
              <w:pStyle w:val="Normal"/>
              <w:jc w:val="both"/>
              <w:rPr/>
            </w:pPr>
            <w:r>
              <w:rPr/>
              <w:t>«Обеспечение санитарно-</w:t>
            </w:r>
          </w:p>
          <w:p>
            <w:pPr>
              <w:pStyle w:val="Normal"/>
              <w:jc w:val="both"/>
              <w:rPr/>
            </w:pPr>
            <w:r>
              <w:rPr/>
              <w:t>эпидемиологического</w:t>
            </w:r>
          </w:p>
          <w:p>
            <w:pPr>
              <w:pStyle w:val="Normal"/>
              <w:jc w:val="both"/>
              <w:rPr/>
            </w:pPr>
            <w:r>
              <w:rPr/>
              <w:t>благополучия населения».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Осуществление</w:t>
            </w:r>
          </w:p>
          <w:p>
            <w:pPr>
              <w:pStyle w:val="Normal"/>
              <w:rPr/>
            </w:pPr>
            <w:r>
              <w:rPr/>
              <w:t>мероприятий</w:t>
            </w:r>
          </w:p>
          <w:p>
            <w:pPr>
              <w:pStyle w:val="Normal"/>
              <w:rPr/>
            </w:pPr>
            <w:r>
              <w:rPr/>
              <w:t>участниками</w:t>
            </w:r>
          </w:p>
          <w:p>
            <w:pPr>
              <w:pStyle w:val="Normal"/>
              <w:rPr/>
            </w:pPr>
            <w:r>
              <w:rPr/>
              <w:t>реализации</w:t>
            </w:r>
          </w:p>
          <w:p>
            <w:pPr>
              <w:pStyle w:val="Normal"/>
              <w:rPr/>
            </w:pPr>
            <w:r>
              <w:rPr/>
              <w:t>программы.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/>
            </w:pPr>
            <w:r>
              <w:rPr/>
              <w:t>Отдел сельского хозяйства и охраны окружающей среды администрации  Туркменского муниципального округа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72"/>
              <w:contextualSpacing/>
              <w:jc w:val="both"/>
              <w:rPr/>
            </w:pPr>
            <w:r>
              <w:rPr/>
              <w:t>Ставропольского края;</w:t>
            </w:r>
          </w:p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/>
            </w:pPr>
            <w:r>
              <w:rPr/>
              <w:t>территориальные управления Туркменского муниципального округа (по согласованию);</w:t>
            </w:r>
          </w:p>
          <w:p>
            <w:pPr>
              <w:pStyle w:val="Normal"/>
              <w:jc w:val="both"/>
              <w:rPr/>
            </w:pPr>
            <w:r>
              <w:rPr/>
              <w:t>управление образования</w:t>
            </w:r>
          </w:p>
          <w:p>
            <w:pPr>
              <w:pStyle w:val="Normal"/>
              <w:jc w:val="both"/>
              <w:rPr/>
            </w:pPr>
            <w:r>
              <w:rPr/>
              <w:t>Туркменского муниципального округа (по согласованию).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Пункт 18-19</w:t>
            </w:r>
          </w:p>
          <w:p>
            <w:pPr>
              <w:pStyle w:val="Normal"/>
              <w:jc w:val="center"/>
              <w:rPr/>
            </w:pPr>
            <w:r>
              <w:rPr/>
              <w:t>приложения 6.</w:t>
            </w:r>
          </w:p>
        </w:tc>
      </w:tr>
      <w:tr>
        <w:trPr>
          <w:trHeight w:val="495" w:hRule="atLeast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2 Подпрограммы 3 Программы «Повышение эффективности использования и охраны земель, обеспечение организации рационального</w:t>
            </w:r>
          </w:p>
          <w:p>
            <w:pPr>
              <w:pStyle w:val="Normal"/>
              <w:jc w:val="center"/>
              <w:rPr/>
            </w:pPr>
            <w:r>
              <w:rPr/>
              <w:t>использования и охраны земель».</w:t>
            </w:r>
          </w:p>
        </w:tc>
      </w:tr>
      <w:tr>
        <w:trPr>
          <w:trHeight w:val="495" w:hRule="atLeast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6.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2.</w:t>
            </w:r>
          </w:p>
          <w:p>
            <w:pPr>
              <w:pStyle w:val="Normal"/>
              <w:jc w:val="both"/>
              <w:rPr/>
            </w:pPr>
            <w:r>
              <w:rPr/>
              <w:t>«Использование и охрана</w:t>
            </w:r>
          </w:p>
          <w:p>
            <w:pPr>
              <w:pStyle w:val="Normal"/>
              <w:rPr/>
            </w:pPr>
            <w:r>
              <w:rPr/>
              <w:t>земель».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Осуществление</w:t>
            </w:r>
          </w:p>
          <w:p>
            <w:pPr>
              <w:pStyle w:val="Normal"/>
              <w:rPr/>
            </w:pPr>
            <w:r>
              <w:rPr/>
              <w:t>мероприятий</w:t>
            </w:r>
          </w:p>
          <w:p>
            <w:pPr>
              <w:pStyle w:val="Normal"/>
              <w:rPr/>
            </w:pPr>
            <w:r>
              <w:rPr/>
              <w:t>участниками</w:t>
            </w:r>
          </w:p>
          <w:p>
            <w:pPr>
              <w:pStyle w:val="Normal"/>
              <w:rPr/>
            </w:pPr>
            <w:r>
              <w:rPr/>
              <w:t>реализации</w:t>
            </w:r>
          </w:p>
          <w:p>
            <w:pPr>
              <w:pStyle w:val="Normal"/>
              <w:rPr/>
            </w:pPr>
            <w:r>
              <w:rPr/>
              <w:t>программы.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/>
            </w:pPr>
            <w:r>
              <w:rPr/>
              <w:t>Отдел сельского хозяйства и охраны окружающей среды администрации  Туркменского муниципального округа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72"/>
              <w:contextualSpacing/>
              <w:jc w:val="both"/>
              <w:rPr/>
            </w:pPr>
            <w:r>
              <w:rPr/>
              <w:t>Ставропольского края.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Пункт 20-21</w:t>
            </w:r>
          </w:p>
          <w:p>
            <w:pPr>
              <w:pStyle w:val="Normal"/>
              <w:jc w:val="center"/>
              <w:rPr/>
            </w:pPr>
            <w:r>
              <w:rPr/>
              <w:t>приложения 6.</w:t>
            </w:r>
          </w:p>
        </w:tc>
      </w:tr>
      <w:tr>
        <w:trPr>
          <w:trHeight w:val="495" w:hRule="atLeast"/>
        </w:trPr>
        <w:tc>
          <w:tcPr>
            <w:tcW w:w="1502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567"/>
              <w:jc w:val="center"/>
              <w:rPr/>
            </w:pPr>
            <w:r>
              <w:rPr/>
              <w:t>Цель 3 Программы «Создание условий для реализации мероприятий муниципальной программы Туркменского муниципального округа Ставропольского края «Развитие сельского хозяйства».</w:t>
            </w:r>
          </w:p>
        </w:tc>
      </w:tr>
      <w:tr>
        <w:trPr>
          <w:trHeight w:val="495" w:hRule="atLeast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Подпрограмма 4 «Обеспечение реализации муниципальной программы Туркменского муниципального округа Ставропольского края «Развитие сельского хозяйства»  и общепрограммные мероприятия».</w:t>
            </w:r>
          </w:p>
        </w:tc>
      </w:tr>
      <w:tr>
        <w:trPr>
          <w:trHeight w:val="495" w:hRule="atLeast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</w:rPr>
            </w:pPr>
            <w:r>
              <w:rPr/>
              <w:t>Задача 1 Подпрограммы 4  Программы «</w:t>
            </w:r>
            <w:r>
              <w:rPr>
                <w:rFonts w:eastAsia="Calibri"/>
              </w:rPr>
              <w:t>Осуществление отделом сельского хозяйства и охраны окружающей среды администрации Туркменского муниципального округа Ставропольского края деятельности в сфере развития сельского хозяйства муниципального округа</w:t>
            </w:r>
            <w:r>
              <w:rPr/>
              <w:t>».</w:t>
            </w:r>
          </w:p>
        </w:tc>
      </w:tr>
      <w:tr>
        <w:trPr>
          <w:trHeight w:val="495" w:hRule="atLeast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7.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1.</w:t>
            </w:r>
          </w:p>
          <w:p>
            <w:pPr>
              <w:pStyle w:val="Normal"/>
              <w:rPr/>
            </w:pPr>
            <w:r>
              <w:rPr/>
              <w:t>«Обеспечение реализации</w:t>
            </w:r>
          </w:p>
          <w:p>
            <w:pPr>
              <w:pStyle w:val="Normal"/>
              <w:rPr/>
            </w:pPr>
            <w:r>
              <w:rPr/>
              <w:t>Программы».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Осуществление</w:t>
            </w:r>
          </w:p>
          <w:p>
            <w:pPr>
              <w:pStyle w:val="Normal"/>
              <w:rPr/>
            </w:pPr>
            <w:r>
              <w:rPr/>
              <w:t>мероприятий</w:t>
            </w:r>
          </w:p>
          <w:p>
            <w:pPr>
              <w:pStyle w:val="Normal"/>
              <w:rPr/>
            </w:pPr>
            <w:r>
              <w:rPr/>
              <w:t>участниками</w:t>
            </w:r>
          </w:p>
          <w:p>
            <w:pPr>
              <w:pStyle w:val="Normal"/>
              <w:rPr/>
            </w:pPr>
            <w:r>
              <w:rPr/>
              <w:t>реализации</w:t>
            </w:r>
          </w:p>
          <w:p>
            <w:pPr>
              <w:pStyle w:val="Normal"/>
              <w:rPr/>
            </w:pPr>
            <w:r>
              <w:rPr/>
              <w:t>программы.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Отдел сельского хозяйства и охраны окружающей среды</w:t>
            </w:r>
          </w:p>
          <w:p>
            <w:pPr>
              <w:pStyle w:val="Normal"/>
              <w:rPr/>
            </w:pPr>
            <w:r>
              <w:rPr/>
              <w:t>Туркменского муниципального округа Ставропольского края.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Пункт 22 - 23</w:t>
            </w:r>
          </w:p>
          <w:p>
            <w:pPr>
              <w:pStyle w:val="Normal"/>
              <w:jc w:val="center"/>
              <w:rPr/>
            </w:pPr>
            <w:r>
              <w:rPr/>
              <w:t>приложения 6.</w:t>
            </w:r>
          </w:p>
        </w:tc>
      </w:tr>
      <w:tr>
        <w:trPr>
          <w:trHeight w:val="495" w:hRule="atLeast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8.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2.</w:t>
            </w:r>
          </w:p>
          <w:p>
            <w:pPr>
              <w:pStyle w:val="Normal"/>
              <w:jc w:val="both"/>
              <w:rPr/>
            </w:pPr>
            <w:r>
              <w:rPr/>
              <w:t>«Расходы на проведение соревнований в агропромышленном комплексе».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Осуществление</w:t>
            </w:r>
          </w:p>
          <w:p>
            <w:pPr>
              <w:pStyle w:val="Normal"/>
              <w:rPr/>
            </w:pPr>
            <w:r>
              <w:rPr/>
              <w:t>мероприятий</w:t>
            </w:r>
          </w:p>
          <w:p>
            <w:pPr>
              <w:pStyle w:val="Normal"/>
              <w:rPr/>
            </w:pPr>
            <w:r>
              <w:rPr/>
              <w:t>участниками</w:t>
            </w:r>
          </w:p>
          <w:p>
            <w:pPr>
              <w:pStyle w:val="Normal"/>
              <w:rPr/>
            </w:pPr>
            <w:r>
              <w:rPr/>
              <w:t>реализации</w:t>
            </w:r>
          </w:p>
          <w:p>
            <w:pPr>
              <w:pStyle w:val="Normal"/>
              <w:rPr/>
            </w:pPr>
            <w:r>
              <w:rPr/>
              <w:t>программы.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Отдел сельского хозяйства и охраны окружающей среды</w:t>
            </w:r>
          </w:p>
          <w:p>
            <w:pPr>
              <w:pStyle w:val="Normal"/>
              <w:rPr/>
            </w:pPr>
            <w:r>
              <w:rPr/>
              <w:t>Туркменского муниципального округа Ставропольского края.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Пункт 22 - 23</w:t>
            </w:r>
          </w:p>
          <w:p>
            <w:pPr>
              <w:pStyle w:val="Normal"/>
              <w:jc w:val="center"/>
              <w:rPr/>
            </w:pPr>
            <w:r>
              <w:rPr/>
              <w:t>приложения 6.</w:t>
            </w:r>
          </w:p>
        </w:tc>
      </w:tr>
      <w:tr>
        <w:trPr>
          <w:trHeight w:val="321" w:hRule="atLeast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Цель 4 Программы «</w:t>
            </w:r>
            <w:r>
              <w:rPr>
                <w:rFonts w:eastAsia="CourierNewPSMT"/>
              </w:rPr>
              <w:t>Развитие сельских территорий Туркменского муниципального округа</w:t>
            </w:r>
            <w:r>
              <w:rPr/>
              <w:t>».</w:t>
            </w:r>
          </w:p>
        </w:tc>
      </w:tr>
      <w:tr>
        <w:trPr>
          <w:trHeight w:val="321" w:hRule="atLeast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Подпрограмма 5 «Комплексное развитие сельских территорий».</w:t>
            </w:r>
          </w:p>
        </w:tc>
      </w:tr>
      <w:tr>
        <w:trPr>
          <w:trHeight w:val="321" w:hRule="atLeast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1 Подпрограммы 5 Программы «Улучшение транспортной инфраструктуры сельских территорий Туркменского муниципального округа».</w:t>
            </w:r>
          </w:p>
        </w:tc>
      </w:tr>
      <w:tr>
        <w:trPr>
          <w:trHeight w:val="495" w:hRule="atLeast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0" w:left="0"/>
              <w:contextualSpacing/>
              <w:jc w:val="both"/>
              <w:outlineLvl w:val="2"/>
              <w:rPr>
                <w:color w:val="000000"/>
              </w:rPr>
            </w:pPr>
            <w:r>
              <w:rPr>
                <w:color w:val="000000"/>
              </w:rPr>
              <w:t>Основное мероприятие 1.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0" w:left="0"/>
              <w:contextualSpacing/>
              <w:jc w:val="both"/>
              <w:outlineLvl w:val="2"/>
              <w:rPr>
                <w:color w:val="000000"/>
              </w:rPr>
            </w:pPr>
            <w:r>
              <w:rPr>
                <w:color w:val="000000"/>
              </w:rPr>
              <w:t>«Развитие транспортной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0" w:left="0"/>
              <w:contextualSpacing/>
              <w:jc w:val="both"/>
              <w:outlineLvl w:val="2"/>
              <w:rPr>
                <w:color w:val="000000"/>
              </w:rPr>
            </w:pPr>
            <w:r>
              <w:rPr>
                <w:color w:val="000000"/>
              </w:rPr>
              <w:t>инфраструктуры сельских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0" w:left="0"/>
              <w:contextualSpacing/>
              <w:jc w:val="both"/>
              <w:outlineLvl w:val="2"/>
              <w:rPr>
                <w:color w:val="000000"/>
              </w:rPr>
            </w:pPr>
            <w:r>
              <w:rPr>
                <w:color w:val="000000"/>
              </w:rPr>
              <w:t>территорий Туркменского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0" w:left="0"/>
              <w:contextualSpacing/>
              <w:jc w:val="both"/>
              <w:outlineLvl w:val="2"/>
              <w:rPr>
                <w:color w:val="000000"/>
              </w:rPr>
            </w:pPr>
            <w:r>
              <w:rPr>
                <w:color w:val="000000"/>
              </w:rPr>
              <w:t>муниципального округа».</w:t>
            </w:r>
          </w:p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Осуществление</w:t>
            </w:r>
          </w:p>
          <w:p>
            <w:pPr>
              <w:pStyle w:val="Normal"/>
              <w:rPr/>
            </w:pPr>
            <w:r>
              <w:rPr/>
              <w:t>мероприятий</w:t>
            </w:r>
          </w:p>
          <w:p>
            <w:pPr>
              <w:pStyle w:val="Normal"/>
              <w:rPr/>
            </w:pPr>
            <w:r>
              <w:rPr/>
              <w:t>участниками</w:t>
            </w:r>
          </w:p>
          <w:p>
            <w:pPr>
              <w:pStyle w:val="Normal"/>
              <w:rPr/>
            </w:pPr>
            <w:r>
              <w:rPr/>
              <w:t>реализации</w:t>
            </w:r>
          </w:p>
          <w:p>
            <w:pPr>
              <w:pStyle w:val="Normal"/>
              <w:rPr/>
            </w:pPr>
            <w:r>
              <w:rPr/>
              <w:t>программы.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tLeast" w:line="23" w:before="0" w:after="0"/>
              <w:ind w:right="72"/>
              <w:contextualSpacing/>
              <w:jc w:val="both"/>
              <w:rPr/>
            </w:pPr>
            <w:r>
              <w:rPr/>
              <w:t>Отдел сельского хозяйства и охраны окружающей среды администрации  Туркменского муниципального округа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72"/>
              <w:contextualSpacing/>
              <w:jc w:val="both"/>
              <w:rPr/>
            </w:pPr>
            <w:r>
              <w:rPr/>
              <w:t>Ставропольского края;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72"/>
              <w:contextualSpacing/>
              <w:jc w:val="both"/>
              <w:rPr/>
            </w:pPr>
            <w:r>
              <w:rPr/>
              <w:t>Территориальные управления Туркменского муниципального округа (по согласованию)</w:t>
            </w:r>
            <w:r>
              <w:rPr>
                <w:sz w:val="28"/>
                <w:szCs w:val="28"/>
              </w:rPr>
              <w:t>;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72"/>
              <w:contextualSpacing/>
              <w:jc w:val="both"/>
              <w:rPr/>
            </w:pPr>
            <w:r>
              <w:rPr/>
              <w:t>Отраслевые (функциональные) органы администрации</w:t>
            </w:r>
          </w:p>
          <w:p>
            <w:pPr>
              <w:pStyle w:val="Normal"/>
              <w:widowControl w:val="false"/>
              <w:spacing w:lineRule="atLeast" w:line="23" w:before="0" w:after="0"/>
              <w:ind w:right="72"/>
              <w:contextualSpacing/>
              <w:jc w:val="both"/>
              <w:rPr/>
            </w:pPr>
            <w:r>
              <w:rPr/>
              <w:t>Туркменского муниципального округа  (по согласованию).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Пункт 24 - 25</w:t>
            </w:r>
          </w:p>
          <w:p>
            <w:pPr>
              <w:pStyle w:val="Normal"/>
              <w:jc w:val="center"/>
              <w:rPr/>
            </w:pPr>
            <w:r>
              <w:rPr/>
              <w:t>приложения 6.</w:t>
            </w:r>
          </w:p>
        </w:tc>
      </w:tr>
      <w:tr>
        <w:trPr>
          <w:trHeight w:val="495" w:hRule="atLeast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2 Подпрограммы 5 Программы «Улучшение качества жизни граждан проживающих на сельских территориях Туркменского муниципального округа».</w:t>
            </w:r>
          </w:p>
        </w:tc>
      </w:tr>
      <w:tr>
        <w:trPr>
          <w:trHeight w:val="495" w:hRule="atLeast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2.</w:t>
            </w:r>
          </w:p>
          <w:p>
            <w:pPr>
              <w:pStyle w:val="Normal"/>
              <w:rPr/>
            </w:pPr>
            <w:r>
              <w:rPr/>
              <w:t>«Благоустройство сельских</w:t>
            </w:r>
          </w:p>
          <w:p>
            <w:pPr>
              <w:pStyle w:val="Normal"/>
              <w:rPr/>
            </w:pPr>
            <w:r>
              <w:rPr/>
              <w:t>территорий Туркменского</w:t>
            </w:r>
          </w:p>
          <w:p>
            <w:pPr>
              <w:pStyle w:val="Normal"/>
              <w:rPr/>
            </w:pPr>
            <w:r>
              <w:rPr/>
              <w:t>муниципального округа».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Осуществление</w:t>
            </w:r>
          </w:p>
          <w:p>
            <w:pPr>
              <w:pStyle w:val="Normal"/>
              <w:rPr/>
            </w:pPr>
            <w:r>
              <w:rPr/>
              <w:t>мероприятий</w:t>
            </w:r>
          </w:p>
          <w:p>
            <w:pPr>
              <w:pStyle w:val="Normal"/>
              <w:rPr/>
            </w:pPr>
            <w:r>
              <w:rPr/>
              <w:t>участниками</w:t>
            </w:r>
          </w:p>
          <w:p>
            <w:pPr>
              <w:pStyle w:val="Normal"/>
              <w:rPr/>
            </w:pPr>
            <w:r>
              <w:rPr/>
              <w:t>реализации</w:t>
            </w:r>
          </w:p>
          <w:p>
            <w:pPr>
              <w:pStyle w:val="Normal"/>
              <w:rPr/>
            </w:pPr>
            <w:r>
              <w:rPr/>
              <w:t>программы.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Отдел сельского хозяйства и охраны окружающей среды</w:t>
            </w:r>
          </w:p>
          <w:p>
            <w:pPr>
              <w:pStyle w:val="Normal"/>
              <w:rPr/>
            </w:pPr>
            <w:r>
              <w:rPr/>
              <w:t>Туркменского муниципального округа Ставропольского края; Территориальные управления Туркменского муниципального округа (по согласованию)</w:t>
            </w:r>
            <w:r>
              <w:rPr>
                <w:sz w:val="28"/>
                <w:szCs w:val="28"/>
              </w:rPr>
              <w:t>;</w:t>
            </w:r>
          </w:p>
          <w:p>
            <w:pPr>
              <w:pStyle w:val="Normal"/>
              <w:rPr/>
            </w:pPr>
            <w:r>
              <w:rPr/>
              <w:t>Отраслевые (функциональные) органы администрации Туркменского муниципального округа  (по согласованию).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Пункт 24, 26</w:t>
            </w:r>
          </w:p>
          <w:p>
            <w:pPr>
              <w:pStyle w:val="Normal"/>
              <w:jc w:val="center"/>
              <w:rPr/>
            </w:pPr>
            <w:r>
              <w:rPr/>
              <w:t>приложения 6.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>
      <w:pPr>
        <w:pStyle w:val="Normal"/>
        <w:widowControl w:val="false"/>
        <w:tabs>
          <w:tab w:val="clear" w:pos="708"/>
          <w:tab w:val="left" w:pos="9072" w:leader="none"/>
        </w:tabs>
        <w:spacing w:before="0" w:after="0"/>
        <w:ind w:left="9072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8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муниципальной программе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4956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Туркменского муниципального округа 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right"/>
        <w:outlineLvl w:val="2"/>
        <w:rPr/>
      </w:pPr>
      <w:r>
        <w:rPr>
          <w:color w:val="000000"/>
          <w:sz w:val="28"/>
          <w:szCs w:val="28"/>
        </w:rPr>
        <w:t>«Развитие сельского хозяйства »</w:t>
      </w:r>
    </w:p>
    <w:p>
      <w:pPr>
        <w:pStyle w:val="Normal"/>
        <w:jc w:val="center"/>
        <w:rPr/>
      </w:pPr>
      <w:r>
        <w:rPr/>
        <w:t>ОБЪЕМЫ И ИСТОЧНИКИ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финансового обеспечения Программы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5051" w:type="dxa"/>
        <w:jc w:val="left"/>
        <w:tblInd w:w="1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6"/>
        <w:gridCol w:w="4172"/>
        <w:gridCol w:w="3010"/>
        <w:gridCol w:w="1419"/>
        <w:gridCol w:w="1171"/>
        <w:gridCol w:w="1416"/>
        <w:gridCol w:w="1189"/>
        <w:gridCol w:w="1227"/>
        <w:gridCol w:w="849"/>
      </w:tblGrid>
      <w:tr>
        <w:trPr/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Наименование Программы,</w:t>
            </w:r>
          </w:p>
          <w:p>
            <w:pPr>
              <w:pStyle w:val="Normal"/>
              <w:jc w:val="center"/>
              <w:rPr/>
            </w:pPr>
            <w:r>
              <w:rPr/>
              <w:t>подпрограммы Программы,</w:t>
            </w:r>
          </w:p>
          <w:p>
            <w:pPr>
              <w:pStyle w:val="Normal"/>
              <w:jc w:val="center"/>
              <w:rPr/>
            </w:pPr>
            <w:r>
              <w:rPr/>
              <w:t>основного мероприятия</w:t>
            </w:r>
          </w:p>
          <w:p>
            <w:pPr>
              <w:pStyle w:val="Normal"/>
              <w:jc w:val="center"/>
              <w:rPr/>
            </w:pPr>
            <w:r>
              <w:rPr/>
              <w:t>подпрограммы Программы</w:t>
            </w:r>
          </w:p>
        </w:tc>
        <w:tc>
          <w:tcPr>
            <w:tcW w:w="3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Источники финансового обеспечения по</w:t>
            </w:r>
          </w:p>
          <w:p>
            <w:pPr>
              <w:pStyle w:val="Normal"/>
              <w:jc w:val="center"/>
              <w:rPr/>
            </w:pPr>
            <w:r>
              <w:rPr/>
              <w:t>ответственному</w:t>
            </w:r>
          </w:p>
          <w:p>
            <w:pPr>
              <w:pStyle w:val="Normal"/>
              <w:jc w:val="center"/>
              <w:rPr/>
            </w:pPr>
            <w:r>
              <w:rPr/>
              <w:t>исполнителю,</w:t>
            </w:r>
          </w:p>
          <w:p>
            <w:pPr>
              <w:pStyle w:val="Normal"/>
              <w:jc w:val="center"/>
              <w:rPr/>
            </w:pPr>
            <w:r>
              <w:rPr/>
              <w:t>соисполнителю</w:t>
            </w:r>
          </w:p>
          <w:p>
            <w:pPr>
              <w:pStyle w:val="Normal"/>
              <w:jc w:val="center"/>
              <w:rPr/>
            </w:pPr>
            <w:r>
              <w:rPr/>
              <w:t>Программы,</w:t>
            </w:r>
          </w:p>
          <w:p>
            <w:pPr>
              <w:pStyle w:val="Normal"/>
              <w:jc w:val="center"/>
              <w:rPr/>
            </w:pPr>
            <w:r>
              <w:rPr/>
              <w:t>подпрограммы</w:t>
            </w:r>
          </w:p>
          <w:p>
            <w:pPr>
              <w:pStyle w:val="Normal"/>
              <w:jc w:val="center"/>
              <w:rPr/>
            </w:pPr>
            <w:r>
              <w:rPr/>
              <w:t>Программы, основному</w:t>
            </w:r>
          </w:p>
          <w:p>
            <w:pPr>
              <w:pStyle w:val="Normal"/>
              <w:jc w:val="center"/>
              <w:rPr/>
            </w:pPr>
            <w:r>
              <w:rPr/>
              <w:t>мероприятию</w:t>
            </w:r>
          </w:p>
          <w:p>
            <w:pPr>
              <w:pStyle w:val="Normal"/>
              <w:jc w:val="center"/>
              <w:rPr/>
            </w:pPr>
            <w:r>
              <w:rPr/>
              <w:t>подпрограммы</w:t>
            </w:r>
          </w:p>
          <w:p>
            <w:pPr>
              <w:pStyle w:val="Normal"/>
              <w:jc w:val="center"/>
              <w:rPr/>
            </w:pPr>
            <w:r>
              <w:rPr/>
              <w:t>Программы</w:t>
            </w:r>
          </w:p>
        </w:tc>
        <w:tc>
          <w:tcPr>
            <w:tcW w:w="72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Объемы финансового обеспечения по годам (тыс. рублей)</w:t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2027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2028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2029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</w:t>
            </w:r>
          </w:p>
        </w:tc>
      </w:tr>
      <w:tr>
        <w:trPr>
          <w:trHeight w:val="828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Муниципальная программа</w:t>
            </w:r>
          </w:p>
          <w:p>
            <w:pPr>
              <w:pStyle w:val="Normal"/>
              <w:rPr/>
            </w:pPr>
            <w:r>
              <w:rPr/>
              <w:t>Туркменского муниципального</w:t>
            </w:r>
          </w:p>
          <w:p>
            <w:pPr>
              <w:pStyle w:val="Normal"/>
              <w:rPr/>
            </w:pPr>
            <w:r>
              <w:rPr/>
              <w:t>округа Ставропольского края</w:t>
            </w:r>
          </w:p>
          <w:p>
            <w:pPr>
              <w:pStyle w:val="Normal"/>
              <w:rPr/>
            </w:pPr>
            <w:r>
              <w:rPr/>
              <w:t>«Развитие сельского хозяйства»,</w:t>
            </w:r>
          </w:p>
          <w:p>
            <w:pPr>
              <w:pStyle w:val="Normal"/>
              <w:rPr/>
            </w:pPr>
            <w:r>
              <w:rPr/>
              <w:t>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46 317,05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51 307,84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45 333,00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  <w:t>в том числе: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Ставропольского края (далее — краевой бюджет)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2 828,40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2 828,40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Туркменского муниципального округа Ставропольского края (далее — бюджет округа)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3 155,65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3 146,44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Внебюджетные средства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40 333,00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45 333,00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45 333,00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36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Подпрограмма 1.</w:t>
            </w:r>
          </w:p>
          <w:p>
            <w:pPr>
              <w:pStyle w:val="Normal"/>
              <w:rPr/>
            </w:pPr>
            <w:r>
              <w:rPr/>
              <w:t>«Развитие растениеводства»,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40 440,02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45 433,35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45 000,00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краевой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179,63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179,63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260,39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253,72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внебюджетные средства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40 000,00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45 000,00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45 000,00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  <w:t>в том числе следующие основные мероприятия:</w:t>
            </w:r>
          </w:p>
        </w:tc>
        <w:tc>
          <w:tcPr>
            <w:tcW w:w="3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2.1.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1.</w:t>
            </w:r>
          </w:p>
          <w:p>
            <w:pPr>
              <w:pStyle w:val="Normal"/>
              <w:rPr/>
            </w:pPr>
            <w:r>
              <w:rPr/>
              <w:t>«Развитие зернопроизводства и овощеводства»,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62" w:right="-118"/>
              <w:jc w:val="center"/>
              <w:rPr/>
            </w:pPr>
            <w:r>
              <w:rPr/>
              <w:t>440,02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62" w:right="-118"/>
              <w:jc w:val="center"/>
              <w:rPr/>
            </w:pPr>
            <w:r>
              <w:rPr/>
              <w:t>433,35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62" w:right="-118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краевой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179,63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179,63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260,39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253,72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внебюджетные средства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2.2.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2.</w:t>
            </w:r>
          </w:p>
          <w:p>
            <w:pPr>
              <w:pStyle w:val="Normal"/>
              <w:rPr/>
            </w:pPr>
            <w:r>
              <w:rPr/>
              <w:t>«Развитие материально-</w:t>
            </w:r>
          </w:p>
          <w:p>
            <w:pPr>
              <w:pStyle w:val="Normal"/>
              <w:rPr/>
            </w:pPr>
            <w:r>
              <w:rPr/>
              <w:t>технической базы</w:t>
            </w:r>
          </w:p>
          <w:p>
            <w:pPr>
              <w:pStyle w:val="Normal"/>
              <w:jc w:val="both"/>
              <w:rPr/>
            </w:pPr>
            <w:r>
              <w:rPr/>
              <w:t>сельскохозяйственной техники в растениеводстве»,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40 000,00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45 000,00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45 000,00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внебюджетные средства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40 000,00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45 000,00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45 000,00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3.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Подпрограмма 2.</w:t>
            </w:r>
          </w:p>
          <w:p>
            <w:pPr>
              <w:pStyle w:val="Normal"/>
              <w:rPr/>
            </w:pPr>
            <w:r>
              <w:rPr/>
              <w:t>«Развитие животноводства»,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333,00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333,00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333,00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внебюджетные средства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333,00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333,00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333,00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  <w:t>в том числе следующие основные мероприятия:</w:t>
            </w:r>
          </w:p>
        </w:tc>
        <w:tc>
          <w:tcPr>
            <w:tcW w:w="3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3.1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1.</w:t>
            </w:r>
          </w:p>
          <w:p>
            <w:pPr>
              <w:pStyle w:val="Normal"/>
              <w:rPr/>
            </w:pPr>
            <w:r>
              <w:rPr/>
              <w:t>«Развитие крупного рогатого</w:t>
            </w:r>
          </w:p>
          <w:p>
            <w:pPr>
              <w:pStyle w:val="Normal"/>
              <w:rPr/>
            </w:pPr>
            <w:r>
              <w:rPr/>
              <w:t>скота, овцеводства и козоводства»,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276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краевой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276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внебюджетные средства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1048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3.2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Основное мероприятие 2.</w:t>
            </w:r>
          </w:p>
          <w:p>
            <w:pPr>
              <w:pStyle w:val="Normal"/>
              <w:rPr/>
            </w:pPr>
            <w:r>
              <w:rPr/>
              <w:t>«Развитие малых форм</w:t>
            </w:r>
          </w:p>
          <w:p>
            <w:pPr>
              <w:pStyle w:val="Normal"/>
              <w:rPr/>
            </w:pPr>
            <w:r>
              <w:rPr/>
              <w:t>хозяйствования»,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333,00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333,00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333,00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276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краевой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276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276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внебюджетные средства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333,00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333,00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333,00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212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4.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Подпрограмма 3.</w:t>
            </w:r>
          </w:p>
          <w:p>
            <w:pPr>
              <w:pStyle w:val="Normal"/>
              <w:rPr/>
            </w:pPr>
            <w:r>
              <w:rPr/>
              <w:t>«Охрана окружающей среды», всего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54,00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54,00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212" w:hRule="atLeast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54,00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54,00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213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внебюджетные средства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69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  <w:t>в том числе следующие основные мероприятия: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1063" w:hRule="atLeast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4.1</w:t>
            </w:r>
          </w:p>
        </w:tc>
        <w:tc>
          <w:tcPr>
            <w:tcW w:w="4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Основное мероприятие 1.</w:t>
            </w:r>
          </w:p>
          <w:p>
            <w:pPr>
              <w:pStyle w:val="Normal"/>
              <w:jc w:val="both"/>
              <w:rPr/>
            </w:pPr>
            <w:r>
              <w:rPr/>
              <w:t>«Обеспечение санитарно-</w:t>
            </w:r>
          </w:p>
          <w:p>
            <w:pPr>
              <w:pStyle w:val="Normal"/>
              <w:jc w:val="both"/>
              <w:rPr/>
            </w:pPr>
            <w:r>
              <w:rPr/>
              <w:t>эпидемиологического</w:t>
            </w:r>
          </w:p>
          <w:p>
            <w:pPr>
              <w:pStyle w:val="Normal"/>
              <w:jc w:val="both"/>
              <w:rPr/>
            </w:pPr>
            <w:r>
              <w:rPr/>
              <w:t>благополучия населения», всего</w:t>
            </w:r>
          </w:p>
        </w:tc>
        <w:tc>
          <w:tcPr>
            <w:tcW w:w="3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Не требуется</w:t>
            </w:r>
          </w:p>
          <w:p>
            <w:pPr>
              <w:pStyle w:val="Normal"/>
              <w:rPr/>
            </w:pPr>
            <w:r>
              <w:rPr/>
              <w:t>финансового</w:t>
            </w:r>
          </w:p>
          <w:p>
            <w:pPr>
              <w:pStyle w:val="Normal"/>
              <w:rPr/>
            </w:pPr>
            <w:r>
              <w:rPr/>
              <w:t>обеспечения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>
          <w:trHeight w:val="595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4.2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2.</w:t>
            </w:r>
          </w:p>
          <w:p>
            <w:pPr>
              <w:pStyle w:val="Normal"/>
              <w:rPr/>
            </w:pPr>
            <w:r>
              <w:rPr/>
              <w:t>«Использование и охрана земель»,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54,00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54,00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209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54,00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54,00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1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5.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Подпрограмма 4.</w:t>
            </w:r>
          </w:p>
          <w:p>
            <w:pPr>
              <w:pStyle w:val="Normal"/>
              <w:jc w:val="both"/>
              <w:rPr/>
            </w:pPr>
            <w:r>
              <w:rPr/>
              <w:t>«Обеспечение реализации</w:t>
            </w:r>
          </w:p>
          <w:p>
            <w:pPr>
              <w:pStyle w:val="Normal"/>
              <w:jc w:val="both"/>
              <w:rPr/>
            </w:pPr>
            <w:r>
              <w:rPr/>
              <w:t>муниципальной программы</w:t>
            </w:r>
          </w:p>
          <w:p>
            <w:pPr>
              <w:pStyle w:val="Normal"/>
              <w:jc w:val="both"/>
              <w:rPr/>
            </w:pPr>
            <w:r>
              <w:rPr/>
              <w:t>Туркменского муниципального округа Ставропольского края «Развитие сельского хозяйства» и общепрограммные мероприятия»,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5 490,03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5 487,49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1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краевой бюджет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2 648,77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2 648,77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105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2 841,26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2 838,72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765" w:hRule="atLeast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  <w:t>в том числе следующие основные мероприятия:</w:t>
            </w:r>
          </w:p>
        </w:tc>
        <w:tc>
          <w:tcPr>
            <w:tcW w:w="3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57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5.1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1.</w:t>
            </w:r>
          </w:p>
          <w:p>
            <w:pPr>
              <w:pStyle w:val="Normal"/>
              <w:rPr/>
            </w:pPr>
            <w:r>
              <w:rPr/>
              <w:t>«Обеспечение реализации</w:t>
            </w:r>
          </w:p>
          <w:p>
            <w:pPr>
              <w:pStyle w:val="Normal"/>
              <w:rPr/>
            </w:pPr>
            <w:r>
              <w:rPr/>
              <w:t>Программы»,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5 391,28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5 391,27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7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краевой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2 648,77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2 648,77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7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2 742,51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2 742,50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38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5.2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2.</w:t>
            </w:r>
          </w:p>
          <w:p>
            <w:pPr>
              <w:pStyle w:val="Normal"/>
              <w:rPr>
                <w:color w:val="000000"/>
              </w:rPr>
            </w:pPr>
            <w:r>
              <w:rPr/>
              <w:t>«</w:t>
            </w:r>
            <w:r>
              <w:rPr>
                <w:color w:val="000000"/>
              </w:rPr>
              <w:t>Расходы на проведение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соревнований в</w:t>
            </w:r>
          </w:p>
          <w:p>
            <w:pPr>
              <w:pStyle w:val="Normal"/>
              <w:rPr/>
            </w:pPr>
            <w:r>
              <w:rPr>
                <w:color w:val="000000"/>
              </w:rPr>
              <w:t>агропромышленном комплексе</w:t>
            </w:r>
            <w:r>
              <w:rPr/>
              <w:t>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98,75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96,22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7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98,75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96,22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7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Cs/>
              </w:rPr>
              <w:t>6.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Подпрограмма 5.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  <w:t>«Комплексное развитие сельских территорий»,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7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краевой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465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бюджета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465" w:hRule="atLeast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  <w:t>в том числе следующие основные мероприятия:</w:t>
            </w:r>
          </w:p>
        </w:tc>
        <w:tc>
          <w:tcPr>
            <w:tcW w:w="3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362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Cs/>
              </w:rPr>
              <w:t>6.1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Основное мероприятие 1.</w:t>
            </w:r>
          </w:p>
          <w:p>
            <w:pPr>
              <w:pStyle w:val="Normal"/>
              <w:rPr>
                <w:bCs/>
                <w:color w:val="000000"/>
              </w:rPr>
            </w:pPr>
            <w:r>
              <w:rPr>
                <w:bCs/>
              </w:rPr>
              <w:t>«</w:t>
            </w:r>
            <w:r>
              <w:rPr>
                <w:bCs/>
                <w:color w:val="000000"/>
              </w:rPr>
              <w:t>Развитие транспортной</w:t>
            </w:r>
          </w:p>
          <w:p>
            <w:pPr>
              <w:pStyle w:val="Normal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инфраструктуры сельских</w:t>
            </w:r>
          </w:p>
          <w:p>
            <w:pPr>
              <w:pStyle w:val="Normal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территорий Туркменского</w:t>
            </w:r>
          </w:p>
          <w:p>
            <w:pPr>
              <w:pStyle w:val="Normal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муниципального округа»,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7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краевой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7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7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внебюджетные средства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373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>6.2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Основное мероприятие 2.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  <w:t>«Благоустройство сельских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  <w:t>территорий Туркменского</w:t>
            </w:r>
          </w:p>
          <w:p>
            <w:pPr>
              <w:pStyle w:val="Normal"/>
              <w:rPr/>
            </w:pPr>
            <w:r>
              <w:rPr>
                <w:bCs/>
              </w:rPr>
              <w:t>муниципального округа», всего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7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краевой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571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>
          <w:trHeight w:val="456" w:hRule="atLeast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внебюджетные средства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-142" w:leader="none"/>
        </w:tabs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-142" w:leader="none"/>
        </w:tabs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-142" w:leader="none"/>
        </w:tabs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-142" w:leader="none"/>
        </w:tabs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-142" w:leader="none"/>
        </w:tabs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-142" w:leader="none"/>
        </w:tabs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-142" w:leader="none"/>
        </w:tabs>
        <w:spacing w:lineRule="auto" w:line="192" w:before="0" w:after="0"/>
        <w:ind w:hanging="0" w:left="0"/>
        <w:contextualSpacing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firstLine="708" w:left="10620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9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к муниципальной программе 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Туркменского муниципального округа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Ставропольского края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outlineLvl w:val="2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«Развитие сельского хозяйства»                           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 весовых коэффициентах, присвоенных целям Программы, задачам подпрограмм Программы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tbl>
      <w:tblPr>
        <w:tblW w:w="15453" w:type="dxa"/>
        <w:jc w:val="left"/>
        <w:tblInd w:w="8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54"/>
        <w:gridCol w:w="9607"/>
        <w:gridCol w:w="743"/>
        <w:gridCol w:w="20"/>
        <w:gridCol w:w="815"/>
        <w:gridCol w:w="792"/>
        <w:gridCol w:w="750"/>
        <w:gridCol w:w="692"/>
        <w:gridCol w:w="748"/>
        <w:gridCol w:w="830"/>
      </w:tblGrid>
      <w:tr>
        <w:trPr/>
        <w:tc>
          <w:tcPr>
            <w:tcW w:w="4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п/п</w:t>
            </w:r>
          </w:p>
        </w:tc>
        <w:tc>
          <w:tcPr>
            <w:tcW w:w="96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Цели Программы, задачи подпрограмм Программы</w:t>
            </w:r>
          </w:p>
        </w:tc>
        <w:tc>
          <w:tcPr>
            <w:tcW w:w="53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</w:r>
          </w:p>
          <w:p>
            <w:pPr>
              <w:pStyle w:val="Style30"/>
              <w:jc w:val="center"/>
              <w:rPr/>
            </w:pPr>
            <w:r>
              <w:rPr/>
              <w:t>Значение весовых коэффициентов, присвоенных целям Программы и задачам подпрограмм Программы по годам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rPr/>
            </w:pPr>
            <w:r>
              <w:rPr/>
            </w:r>
          </w:p>
        </w:tc>
        <w:tc>
          <w:tcPr>
            <w:tcW w:w="960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rPr/>
            </w:pPr>
            <w:r>
              <w:rPr/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2025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2026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2027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2028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2029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2030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2031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3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4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  <w:t>5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  <w:t>6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  <w:t>7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  <w:t>8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both"/>
              <w:rPr>
                <w:color w:val="000000"/>
              </w:rPr>
            </w:pPr>
            <w:r>
              <w:rPr>
                <w:color w:val="000000"/>
              </w:rPr>
              <w:t>Цель 1 Программы «Повышение конкурентоспособности сельскохозяйственной</w:t>
            </w:r>
          </w:p>
          <w:p>
            <w:pPr>
              <w:pStyle w:val="Normal"/>
              <w:jc w:val="both"/>
              <w:rPr>
                <w:color w:val="000000"/>
              </w:rPr>
            </w:pPr>
            <w:r>
              <w:rPr>
                <w:color w:val="000000"/>
              </w:rPr>
              <w:t>продукции, произведенной в Туркменском муниципальном округе Ставропольского края на основе инновационного развития агропромышленного комплекса округа».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snapToGrid w:val="false"/>
              <w:jc w:val="center"/>
              <w:rPr/>
            </w:pPr>
            <w:r>
              <w:rPr/>
              <w:t>0,5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0,5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</w:r>
          </w:p>
          <w:p>
            <w:pPr>
              <w:pStyle w:val="Style30"/>
              <w:jc w:val="center"/>
              <w:rPr/>
            </w:pPr>
            <w:r>
              <w:rPr/>
              <w:t>0,5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</w:r>
          </w:p>
          <w:p>
            <w:pPr>
              <w:pStyle w:val="Style30"/>
              <w:jc w:val="center"/>
              <w:rPr/>
            </w:pPr>
            <w:r>
              <w:rPr/>
              <w:t>0,5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</w:r>
          </w:p>
          <w:p>
            <w:pPr>
              <w:pStyle w:val="Style30"/>
              <w:jc w:val="center"/>
              <w:rPr/>
            </w:pPr>
            <w:r>
              <w:rPr/>
              <w:t>0,5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</w:r>
          </w:p>
          <w:p>
            <w:pPr>
              <w:pStyle w:val="Style30"/>
              <w:jc w:val="center"/>
              <w:rPr/>
            </w:pPr>
            <w:r>
              <w:rPr/>
              <w:t>0,5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</w:r>
          </w:p>
          <w:p>
            <w:pPr>
              <w:pStyle w:val="Style3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color w:val="000000"/>
              </w:rPr>
              <w:t>Цель 2 Программы «</w:t>
            </w:r>
            <w:r>
              <w:rPr>
                <w:rFonts w:eastAsia="CourierNewPSMT"/>
              </w:rPr>
              <w:t>Улучшение состояния  окружающей среды  и  повышение уровня экологического воспитания населения».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  <w:color w:val="000000"/>
              </w:rPr>
              <w:t>Цель 3 Программы «Создание условий для реализации мероприятий муниципальной программы Туркменского муниципального округа Ставропольского края «Развитие сельского хозяйства».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0,1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0,1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0,1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0,1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0,1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color w:val="000000"/>
              </w:rPr>
              <w:t>Цель 4 Программы «</w:t>
            </w:r>
            <w:r>
              <w:rPr>
                <w:rFonts w:eastAsia="CourierNewPSMT"/>
                <w:color w:val="000000"/>
              </w:rPr>
              <w:t>Развитие сельских территорий Туркменского муниципального округа».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15451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1 «Развитие растениеводства».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5.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Задача 1 Подпрограммы 1 Программы «Увеличение объемов производства продукции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растениеводства».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0,5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0,5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0,5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0,5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6.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  <w:t>Задача 2 Подпрограммы 1 Программы «Рост технической и технологической модернизации сельского хозяйства».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0,3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0,3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0,3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0,3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7.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Задача 3 подпрограммы 1 Программы «Развитие садоводства в личных подсобных хозяйствах».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0,2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0,2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0,2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15451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2 «Развитие животноводства».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8.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both"/>
              <w:rPr>
                <w:color w:val="000000"/>
              </w:rPr>
            </w:pPr>
            <w:r>
              <w:rPr>
                <w:color w:val="000000"/>
              </w:rPr>
              <w:t>Задача 1 Подпрограммы 2 Программы «Увеличение объемов производства продукции животноводства».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9.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Задача 2 Подпрограммы 2 Программы «Поддержка крестьянских (фермерских) хозяйств занимающихся производством продукции животноводства».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</w:tr>
      <w:tr>
        <w:trPr/>
        <w:tc>
          <w:tcPr>
            <w:tcW w:w="15451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3 «Охрана окружающей среды»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  <w:t>Задача 1 Подпрограммы 3 Программы «Выполнение мероприятий, направленных на обеспечение санитарно-эпидемиологического благополучия населения округа».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0,2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11.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  <w:t>Задача 2 Подпрограммы 3 Программы «Повышение эффективности использования и охраны земель, обеспечение организации рационального использования и охраны земель».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jc w:val="center"/>
              <w:rPr/>
            </w:pPr>
            <w:r>
              <w:rPr/>
              <w:t>0,8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</w:tr>
      <w:tr>
        <w:trPr/>
        <w:tc>
          <w:tcPr>
            <w:tcW w:w="15451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Подпрограмма 4. «Обеспечение реализации муниципальной программы Туркменского муниципального округа Ставропольского края «Развитие сельского хозяйства» и общепрограммные мероприятия».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12.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Задача 1 Подпрограммы 4 «Осуществление отделом сельского хозяйства и охраны окружающей среды администрации Туркменского муниципального округа Ставропольского края деятельности в сфере развития сельского хозяйства муниципального</w:t>
            </w:r>
          </w:p>
          <w:p>
            <w:pPr>
              <w:pStyle w:val="Normal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округа».</w:t>
            </w:r>
          </w:p>
        </w:tc>
        <w:tc>
          <w:tcPr>
            <w:tcW w:w="7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snapToGrid w:val="false"/>
              <w:jc w:val="center"/>
              <w:rPr/>
            </w:pPr>
            <w:r>
              <w:rPr/>
              <w:t>1,0</w:t>
            </w:r>
          </w:p>
        </w:tc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1,0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1,0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</w:r>
          </w:p>
          <w:p>
            <w:pPr>
              <w:pStyle w:val="Style30"/>
              <w:jc w:val="center"/>
              <w:rPr/>
            </w:pPr>
            <w:r>
              <w:rPr/>
              <w:t>1,0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1,0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0"/>
              <w:snapToGrid w:val="false"/>
              <w:jc w:val="center"/>
              <w:rPr/>
            </w:pPr>
            <w:r>
              <w:rPr/>
            </w:r>
          </w:p>
          <w:p>
            <w:pPr>
              <w:pStyle w:val="Style30"/>
              <w:jc w:val="center"/>
              <w:rPr/>
            </w:pPr>
            <w:r>
              <w:rPr/>
              <w:t>1,0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1545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5 «Комплексное развитие сельских территорий».</w:t>
            </w:r>
          </w:p>
        </w:tc>
      </w:tr>
      <w:tr>
        <w:trPr>
          <w:trHeight w:val="484" w:hRule="atLeast"/>
        </w:trPr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13.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  <w:t>Задача 1 Подпрограммы 5 Программы «Улучшение транспортной инфраструктуры сельских территорий Туркменского муниципального округа».</w:t>
            </w:r>
          </w:p>
        </w:tc>
        <w:tc>
          <w:tcPr>
            <w:tcW w:w="74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3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>
        <w:trPr/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14.</w:t>
            </w:r>
          </w:p>
        </w:tc>
        <w:tc>
          <w:tcPr>
            <w:tcW w:w="96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  <w:t>Задача 2 Подпрограммы 5 Программы «Улучшение качества жизни граждан, проживающих на сельских территориях Туркменского муниципального округа».</w:t>
            </w:r>
          </w:p>
        </w:tc>
        <w:tc>
          <w:tcPr>
            <w:tcW w:w="74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3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</w:tbl>
    <w:p>
      <w:pPr>
        <w:pStyle w:val="Normal"/>
        <w:spacing w:lineRule="exact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192" w:before="0" w:after="0"/>
        <w:ind w:hanging="0" w:left="0"/>
        <w:contextualSpacing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sectPr>
      <w:type w:val="nextPage"/>
      <w:pgSz w:orient="landscape" w:w="16838" w:h="11906"/>
      <w:pgMar w:left="737" w:right="709" w:gutter="0" w:header="0" w:top="992" w:footer="0" w:bottom="28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swiss"/>
    <w:pitch w:val="variable"/>
  </w:font>
  <w:font w:name="Courier New">
    <w:charset w:val="01"/>
    <w:family w:val="auto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f5c7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ubtitleChar" w:customStyle="1">
    <w:name w:val="Subtitle Char"/>
    <w:uiPriority w:val="11"/>
    <w:qFormat/>
    <w:rsid w:val="008f5c7a"/>
    <w:rPr>
      <w:sz w:val="24"/>
      <w:szCs w:val="24"/>
    </w:rPr>
  </w:style>
  <w:style w:type="character" w:styleId="QuoteChar" w:customStyle="1">
    <w:name w:val="Quote Char"/>
    <w:link w:val="Quote"/>
    <w:uiPriority w:val="29"/>
    <w:qFormat/>
    <w:rsid w:val="008f5c7a"/>
    <w:rPr>
      <w:i/>
    </w:rPr>
  </w:style>
  <w:style w:type="character" w:styleId="IntenseQuoteChar" w:customStyle="1">
    <w:name w:val="Intense Quote Char"/>
    <w:link w:val="IntenseQuote"/>
    <w:uiPriority w:val="30"/>
    <w:qFormat/>
    <w:rsid w:val="008f5c7a"/>
    <w:rPr>
      <w:i/>
    </w:rPr>
  </w:style>
  <w:style w:type="character" w:styleId="InternetLink" w:customStyle="1">
    <w:name w:val="Internet Link"/>
    <w:basedOn w:val="DefaultParagraphFont"/>
    <w:uiPriority w:val="99"/>
    <w:semiHidden/>
    <w:unhideWhenUsed/>
    <w:qFormat/>
    <w:rsid w:val="008f5c7a"/>
    <w:rPr>
      <w:color w:val="0000FF"/>
      <w:u w:val="single"/>
    </w:rPr>
  </w:style>
  <w:style w:type="character" w:styleId="Style14">
    <w:name w:val="Символ сноски"/>
    <w:qFormat/>
    <w:rsid w:val="00a4684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187804"/>
    <w:rPr>
      <w:vertAlign w:val="superscript"/>
    </w:rPr>
  </w:style>
  <w:style w:type="character" w:styleId="FootnoteCharacters1" w:customStyle="1">
    <w:name w:val="Footnote Characters1"/>
    <w:qFormat/>
    <w:rsid w:val="00187804"/>
    <w:rPr>
      <w:vertAlign w:val="superscript"/>
    </w:rPr>
  </w:style>
  <w:style w:type="character" w:styleId="FootnoteCharacters11" w:customStyle="1">
    <w:name w:val="Footnote Characters11"/>
    <w:uiPriority w:val="99"/>
    <w:unhideWhenUsed/>
    <w:qFormat/>
    <w:rsid w:val="008f5c7a"/>
    <w:rPr>
      <w:vertAlign w:val="superscript"/>
    </w:rPr>
  </w:style>
  <w:style w:type="character" w:styleId="EndnoteTextChar" w:customStyle="1">
    <w:name w:val="Endnote Text Char"/>
    <w:uiPriority w:val="99"/>
    <w:qFormat/>
    <w:rsid w:val="008f5c7a"/>
    <w:rPr>
      <w:sz w:val="20"/>
    </w:rPr>
  </w:style>
  <w:style w:type="character" w:styleId="Style15">
    <w:name w:val="Символ концевой сноски"/>
    <w:qFormat/>
    <w:rsid w:val="00a46849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187804"/>
    <w:rPr>
      <w:vertAlign w:val="superscript"/>
    </w:rPr>
  </w:style>
  <w:style w:type="character" w:styleId="EndnoteCharacters1" w:customStyle="1">
    <w:name w:val="Endnote Characters1"/>
    <w:qFormat/>
    <w:rsid w:val="00187804"/>
    <w:rPr>
      <w:vertAlign w:val="superscript"/>
    </w:rPr>
  </w:style>
  <w:style w:type="character" w:styleId="EndnoteCharacters11" w:customStyle="1">
    <w:name w:val="Endnote Characters11"/>
    <w:uiPriority w:val="99"/>
    <w:semiHidden/>
    <w:unhideWhenUsed/>
    <w:qFormat/>
    <w:rsid w:val="008f5c7a"/>
    <w:rPr>
      <w:vertAlign w:val="superscript"/>
    </w:rPr>
  </w:style>
  <w:style w:type="character" w:styleId="Heading1Char" w:customStyle="1">
    <w:name w:val="Heading 1 Char"/>
    <w:link w:val="11"/>
    <w:uiPriority w:val="9"/>
    <w:qFormat/>
    <w:rsid w:val="008f5c7a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link w:val="211"/>
    <w:uiPriority w:val="9"/>
    <w:qFormat/>
    <w:rsid w:val="008f5c7a"/>
    <w:rPr>
      <w:rFonts w:ascii="Arial" w:hAnsi="Arial" w:eastAsia="Arial" w:cs="Arial"/>
      <w:sz w:val="34"/>
    </w:rPr>
  </w:style>
  <w:style w:type="character" w:styleId="Heading3Char" w:customStyle="1">
    <w:name w:val="Heading 3 Char"/>
    <w:link w:val="31"/>
    <w:uiPriority w:val="9"/>
    <w:qFormat/>
    <w:rsid w:val="008f5c7a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link w:val="41"/>
    <w:uiPriority w:val="9"/>
    <w:qFormat/>
    <w:rsid w:val="008f5c7a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link w:val="51"/>
    <w:uiPriority w:val="9"/>
    <w:qFormat/>
    <w:rsid w:val="008f5c7a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link w:val="61"/>
    <w:uiPriority w:val="9"/>
    <w:qFormat/>
    <w:rsid w:val="008f5c7a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link w:val="71"/>
    <w:uiPriority w:val="9"/>
    <w:qFormat/>
    <w:rsid w:val="008f5c7a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link w:val="81"/>
    <w:uiPriority w:val="9"/>
    <w:qFormat/>
    <w:rsid w:val="008f5c7a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link w:val="91"/>
    <w:uiPriority w:val="9"/>
    <w:qFormat/>
    <w:rsid w:val="008f5c7a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uiPriority w:val="10"/>
    <w:qFormat/>
    <w:rsid w:val="008f5c7a"/>
    <w:rPr>
      <w:sz w:val="48"/>
      <w:szCs w:val="48"/>
    </w:rPr>
  </w:style>
  <w:style w:type="character" w:styleId="Style16" w:customStyle="1">
    <w:name w:val="Подзаголовок Знак"/>
    <w:uiPriority w:val="11"/>
    <w:qFormat/>
    <w:rsid w:val="008f5c7a"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sid w:val="008f5c7a"/>
    <w:rPr>
      <w:i/>
    </w:rPr>
  </w:style>
  <w:style w:type="character" w:styleId="Style17" w:customStyle="1">
    <w:name w:val="Выделенная цитата Знак"/>
    <w:link w:val="IntenseQuote"/>
    <w:uiPriority w:val="30"/>
    <w:qFormat/>
    <w:rsid w:val="008f5c7a"/>
    <w:rPr>
      <w:i/>
    </w:rPr>
  </w:style>
  <w:style w:type="character" w:styleId="CaptionChar" w:customStyle="1">
    <w:name w:val="Caption Char"/>
    <w:link w:val="Footer1"/>
    <w:uiPriority w:val="99"/>
    <w:qFormat/>
    <w:rsid w:val="008f5c7a"/>
    <w:rPr/>
  </w:style>
  <w:style w:type="character" w:styleId="Style18" w:customStyle="1">
    <w:name w:val="Текст концевой сноски Знак"/>
    <w:uiPriority w:val="99"/>
    <w:qFormat/>
    <w:rsid w:val="008f5c7a"/>
    <w:rPr>
      <w:sz w:val="20"/>
    </w:rPr>
  </w:style>
  <w:style w:type="character" w:styleId="1" w:customStyle="1">
    <w:name w:val="Заголовок 1 Знак"/>
    <w:basedOn w:val="DefaultParagraphFont"/>
    <w:qFormat/>
    <w:rsid w:val="008f5c7a"/>
    <w:rPr>
      <w:rFonts w:ascii="Times New Roman" w:hAnsi="Times New Roman" w:eastAsia="Times New Roman"/>
      <w:sz w:val="28"/>
    </w:rPr>
  </w:style>
  <w:style w:type="character" w:styleId="21" w:customStyle="1">
    <w:name w:val="Заголовок 2 Знак"/>
    <w:basedOn w:val="DefaultParagraphFont"/>
    <w:qFormat/>
    <w:rsid w:val="008f5c7a"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9" w:customStyle="1">
    <w:name w:val="Заголовок 9 Знак"/>
    <w:basedOn w:val="DefaultParagraphFont"/>
    <w:qFormat/>
    <w:rsid w:val="008f5c7a"/>
    <w:rPr>
      <w:rFonts w:ascii="Arial" w:hAnsi="Arial" w:eastAsia="Times New Roman" w:cs="Arial"/>
      <w:sz w:val="22"/>
      <w:szCs w:val="22"/>
    </w:rPr>
  </w:style>
  <w:style w:type="character" w:styleId="Style19" w:customStyle="1">
    <w:name w:val="Название Знак"/>
    <w:basedOn w:val="DefaultParagraphFont"/>
    <w:qFormat/>
    <w:rsid w:val="008f5c7a"/>
    <w:rPr>
      <w:rFonts w:ascii="Times New Roman" w:hAnsi="Times New Roman" w:eastAsia="Times New Roman" w:cs="Times New Roman"/>
      <w:b/>
      <w:bCs/>
      <w:sz w:val="32"/>
      <w:szCs w:val="24"/>
      <w:lang w:eastAsia="ru-RU"/>
    </w:rPr>
  </w:style>
  <w:style w:type="character" w:styleId="Style20" w:customStyle="1">
    <w:name w:val="Основной текст Знак"/>
    <w:basedOn w:val="DefaultParagraphFont"/>
    <w:qFormat/>
    <w:rsid w:val="008f5c7a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Style21" w:customStyle="1">
    <w:name w:val="Верхний колонтитул Знак"/>
    <w:basedOn w:val="DefaultParagraphFont"/>
    <w:link w:val="13"/>
    <w:uiPriority w:val="99"/>
    <w:qFormat/>
    <w:rsid w:val="008f5c7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Нижний колонтитул Знак"/>
    <w:basedOn w:val="DefaultParagraphFont"/>
    <w:link w:val="14"/>
    <w:uiPriority w:val="99"/>
    <w:qFormat/>
    <w:rsid w:val="008f5c7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qFormat/>
    <w:rsid w:val="008f5c7a"/>
    <w:rPr>
      <w:i/>
      <w:iCs/>
    </w:rPr>
  </w:style>
  <w:style w:type="character" w:styleId="FontStyle29" w:customStyle="1">
    <w:name w:val="Font Style29"/>
    <w:basedOn w:val="DefaultParagraphFont"/>
    <w:uiPriority w:val="99"/>
    <w:qFormat/>
    <w:rsid w:val="008f5c7a"/>
    <w:rPr>
      <w:rFonts w:ascii="Times New Roman" w:hAnsi="Times New Roman" w:cs="Times New Roman"/>
      <w:sz w:val="26"/>
      <w:szCs w:val="26"/>
    </w:rPr>
  </w:style>
  <w:style w:type="character" w:styleId="Style23" w:customStyle="1">
    <w:name w:val="Основной текст с отступом Знак"/>
    <w:basedOn w:val="DefaultParagraphFont"/>
    <w:link w:val="BodyTextIndented"/>
    <w:qFormat/>
    <w:rsid w:val="008f5c7a"/>
    <w:rPr>
      <w:rFonts w:ascii="Times New Roman" w:hAnsi="Times New Roman" w:eastAsia="Times New Roman"/>
      <w:sz w:val="28"/>
    </w:rPr>
  </w:style>
  <w:style w:type="character" w:styleId="PageNumber">
    <w:name w:val="page number"/>
    <w:basedOn w:val="DefaultParagraphFont"/>
    <w:rsid w:val="008f5c7a"/>
    <w:rPr/>
  </w:style>
  <w:style w:type="character" w:styleId="Style24" w:customStyle="1">
    <w:name w:val="Текст выноски Знак"/>
    <w:basedOn w:val="DefaultParagraphFont"/>
    <w:link w:val="BalloonText"/>
    <w:uiPriority w:val="99"/>
    <w:semiHidden/>
    <w:qFormat/>
    <w:rsid w:val="008f5c7a"/>
    <w:rPr>
      <w:rFonts w:ascii="Tahoma" w:hAnsi="Tahoma" w:eastAsia="Times New Roman" w:cs="Tahoma"/>
      <w:sz w:val="16"/>
      <w:szCs w:val="16"/>
    </w:rPr>
  </w:style>
  <w:style w:type="character" w:styleId="Style25" w:customStyle="1">
    <w:name w:val="Текст Знак"/>
    <w:basedOn w:val="DefaultParagraphFont"/>
    <w:link w:val="PlainText"/>
    <w:qFormat/>
    <w:rsid w:val="008f5c7a"/>
    <w:rPr>
      <w:rFonts w:ascii="Courier New" w:hAnsi="Courier New" w:eastAsia="Times New Roman"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f5c7a"/>
    <w:rPr>
      <w:rFonts w:ascii="Times New Roman" w:hAnsi="Times New Roman" w:eastAsia="Times New Roman"/>
    </w:rPr>
  </w:style>
  <w:style w:type="character" w:styleId="HTML" w:customStyle="1">
    <w:name w:val="Стандартный HTML Знак"/>
    <w:basedOn w:val="DefaultParagraphFont"/>
    <w:link w:val="HTMLPreformatted"/>
    <w:qFormat/>
    <w:rsid w:val="008f5c7a"/>
    <w:rPr>
      <w:rFonts w:ascii="Times New Roman" w:hAnsi="Times New Roman" w:eastAsia="Times New Roman"/>
      <w:color w:val="000000"/>
      <w:sz w:val="22"/>
      <w:szCs w:val="22"/>
    </w:rPr>
  </w:style>
  <w:style w:type="character" w:styleId="3" w:customStyle="1">
    <w:name w:val="Основной текст 3 Знак"/>
    <w:basedOn w:val="DefaultParagraphFont"/>
    <w:link w:val="BodyText3"/>
    <w:qFormat/>
    <w:rsid w:val="008f5c7a"/>
    <w:rPr>
      <w:rFonts w:ascii="Times New Roman" w:hAnsi="Times New Roman" w:eastAsia="Times New Roman"/>
      <w:sz w:val="16"/>
      <w:szCs w:val="16"/>
    </w:rPr>
  </w:style>
  <w:style w:type="character" w:styleId="23" w:customStyle="1">
    <w:name w:val="Основной текст 2 Знак"/>
    <w:basedOn w:val="DefaultParagraphFont"/>
    <w:link w:val="BodyText2"/>
    <w:qFormat/>
    <w:rsid w:val="008f5c7a"/>
    <w:rPr>
      <w:rFonts w:ascii="Times New Roman" w:hAnsi="Times New Roman" w:eastAsia="Times New Roman"/>
    </w:rPr>
  </w:style>
  <w:style w:type="character" w:styleId="HTML1" w:customStyle="1">
    <w:name w:val="Разметка HTML"/>
    <w:qFormat/>
    <w:rsid w:val="008f5c7a"/>
    <w:rPr>
      <w:vanish/>
      <w:color w:val="FF0000"/>
      <w:sz w:val="20"/>
    </w:rPr>
  </w:style>
  <w:style w:type="character" w:styleId="FontStyle28" w:customStyle="1">
    <w:name w:val="Font Style28"/>
    <w:basedOn w:val="DefaultParagraphFont"/>
    <w:uiPriority w:val="99"/>
    <w:qFormat/>
    <w:rsid w:val="008f5c7a"/>
    <w:rPr>
      <w:rFonts w:ascii="Times New Roman" w:hAnsi="Times New Roman" w:cs="Times New Roman"/>
      <w:b/>
      <w:bCs/>
      <w:sz w:val="26"/>
      <w:szCs w:val="26"/>
    </w:rPr>
  </w:style>
  <w:style w:type="character" w:styleId="apple-converted-space" w:customStyle="1">
    <w:name w:val="apple-converted-space"/>
    <w:basedOn w:val="DefaultParagraphFont"/>
    <w:qFormat/>
    <w:rsid w:val="008f5c7a"/>
    <w:rPr/>
  </w:style>
  <w:style w:type="character" w:styleId="BalloonTextChar" w:customStyle="1">
    <w:name w:val="Balloon Text Char"/>
    <w:uiPriority w:val="99"/>
    <w:qFormat/>
    <w:rsid w:val="008f5c7a"/>
    <w:rPr>
      <w:rFonts w:ascii="Tahoma" w:hAnsi="Tahoma" w:cs="Tahoma"/>
      <w:sz w:val="16"/>
      <w:szCs w:val="16"/>
    </w:rPr>
  </w:style>
  <w:style w:type="character" w:styleId="FootnoteTextChar" w:customStyle="1">
    <w:name w:val="Footnote Text Char"/>
    <w:uiPriority w:val="99"/>
    <w:qFormat/>
    <w:rsid w:val="008f5c7a"/>
    <w:rPr>
      <w:rFonts w:ascii="Times New Roman" w:hAnsi="Times New Roman" w:cs="Times New Roman"/>
      <w:sz w:val="20"/>
      <w:szCs w:val="20"/>
      <w:lang w:eastAsia="ru-RU"/>
    </w:rPr>
  </w:style>
  <w:style w:type="character" w:styleId="Style26" w:customStyle="1">
    <w:name w:val="Текст сноски Знак"/>
    <w:basedOn w:val="DefaultParagraphFont"/>
    <w:uiPriority w:val="99"/>
    <w:semiHidden/>
    <w:qFormat/>
    <w:rsid w:val="008f5c7a"/>
    <w:rPr>
      <w:rFonts w:ascii="Times New Roman" w:hAnsi="Times New Roman" w:eastAsia="Times New Roman"/>
    </w:rPr>
  </w:style>
  <w:style w:type="character" w:styleId="HeaderChar" w:customStyle="1">
    <w:name w:val="Header Char"/>
    <w:link w:val="Header1"/>
    <w:uiPriority w:val="99"/>
    <w:qFormat/>
    <w:rsid w:val="008f5c7a"/>
    <w:rPr>
      <w:sz w:val="24"/>
      <w:szCs w:val="24"/>
    </w:rPr>
  </w:style>
  <w:style w:type="character" w:styleId="FooterChar" w:customStyle="1">
    <w:name w:val="Footer Char"/>
    <w:uiPriority w:val="99"/>
    <w:qFormat/>
    <w:rsid w:val="008f5c7a"/>
    <w:rPr>
      <w:sz w:val="24"/>
      <w:szCs w:val="24"/>
    </w:rPr>
  </w:style>
  <w:style w:type="character" w:styleId="24" w:customStyle="1">
    <w:name w:val="Основной шрифт абзаца2"/>
    <w:qFormat/>
    <w:rsid w:val="008f5c7a"/>
    <w:rPr/>
  </w:style>
  <w:style w:type="character" w:styleId="InternetLink1" w:customStyle="1">
    <w:name w:val="Internet Link1"/>
    <w:qFormat/>
    <w:rsid w:val="00187804"/>
    <w:rPr>
      <w:color w:val="000080"/>
      <w:u w:val="single"/>
    </w:rPr>
  </w:style>
  <w:style w:type="character" w:styleId="InternetLink2" w:customStyle="1">
    <w:name w:val="Internet Link2"/>
    <w:qFormat/>
    <w:rsid w:val="00187804"/>
    <w:rPr>
      <w:color w:val="000080"/>
      <w:u w:val="single"/>
    </w:rPr>
  </w:style>
  <w:style w:type="character" w:styleId="Hyperlink">
    <w:name w:val="Hyperlink"/>
    <w:rsid w:val="00187804"/>
    <w:rPr>
      <w:color w:val="000080"/>
      <w:u w:val="single"/>
    </w:rPr>
  </w:style>
  <w:style w:type="paragraph" w:styleId="Style27" w:customStyle="1">
    <w:name w:val="Заголовок"/>
    <w:basedOn w:val="Normal"/>
    <w:next w:val="BodyText"/>
    <w:qFormat/>
    <w:rsid w:val="00187804"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20"/>
    <w:rsid w:val="008f5c7a"/>
    <w:pPr>
      <w:jc w:val="center"/>
    </w:pPr>
    <w:rPr>
      <w:b/>
      <w:bCs/>
      <w:sz w:val="28"/>
    </w:rPr>
  </w:style>
  <w:style w:type="paragraph" w:styleId="List">
    <w:name w:val="List"/>
    <w:basedOn w:val="BodyText"/>
    <w:rsid w:val="00187804"/>
    <w:pPr/>
    <w:rPr>
      <w:rFonts w:cs="Droid Sans"/>
    </w:rPr>
  </w:style>
  <w:style w:type="paragraph" w:styleId="Caption">
    <w:name w:val="caption"/>
    <w:basedOn w:val="Normal"/>
    <w:qFormat/>
    <w:rsid w:val="00a46849"/>
    <w:pPr>
      <w:suppressLineNumbers/>
      <w:spacing w:before="120" w:after="120"/>
    </w:pPr>
    <w:rPr>
      <w:rFonts w:cs="Noto Sans"/>
      <w:i/>
      <w:iCs/>
    </w:rPr>
  </w:style>
  <w:style w:type="paragraph" w:styleId="Style28" w:customStyle="1">
    <w:name w:val="Указатель"/>
    <w:basedOn w:val="Normal"/>
    <w:qFormat/>
    <w:rsid w:val="00a46849"/>
    <w:pPr>
      <w:suppressLineNumbers/>
    </w:pPr>
    <w:rPr>
      <w:rFonts w:cs="Noto Sans"/>
    </w:rPr>
  </w:style>
  <w:style w:type="paragraph" w:styleId="user" w:customStyle="1">
    <w:name w:val="Заголовок (user)"/>
    <w:basedOn w:val="Normal"/>
    <w:next w:val="BodyText"/>
    <w:qFormat/>
    <w:rsid w:val="00a46849"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IndexHeading">
    <w:name w:val="index heading"/>
    <w:basedOn w:val="Style27"/>
    <w:rsid w:val="00187804"/>
    <w:pPr/>
    <w:rPr/>
  </w:style>
  <w:style w:type="paragraph" w:styleId="11" w:customStyle="1">
    <w:name w:val="Заголовок 11"/>
    <w:basedOn w:val="Normal"/>
    <w:next w:val="Normal"/>
    <w:link w:val="Heading1Char"/>
    <w:uiPriority w:val="9"/>
    <w:qFormat/>
    <w:rsid w:val="008f5c7a"/>
    <w:pPr>
      <w:keepNext w:val="true"/>
      <w:keepLines/>
      <w:spacing w:before="480" w:after="200"/>
      <w:outlineLvl w:val="0"/>
    </w:pPr>
    <w:rPr>
      <w:rFonts w:ascii="Arial" w:hAnsi="Arial" w:eastAsia="Arial"/>
      <w:sz w:val="40"/>
      <w:szCs w:val="40"/>
      <w:lang w:val="en-US" w:eastAsia="en-US"/>
    </w:rPr>
  </w:style>
  <w:style w:type="paragraph" w:styleId="211" w:customStyle="1">
    <w:name w:val="Заголовок 21"/>
    <w:basedOn w:val="Normal"/>
    <w:next w:val="Normal"/>
    <w:link w:val="Heading2Char"/>
    <w:uiPriority w:val="9"/>
    <w:unhideWhenUsed/>
    <w:qFormat/>
    <w:rsid w:val="008f5c7a"/>
    <w:pPr>
      <w:keepNext w:val="true"/>
      <w:keepLines/>
      <w:spacing w:before="360" w:after="200"/>
      <w:outlineLvl w:val="1"/>
    </w:pPr>
    <w:rPr>
      <w:rFonts w:ascii="Arial" w:hAnsi="Arial" w:eastAsia="Arial"/>
      <w:sz w:val="34"/>
      <w:szCs w:val="20"/>
      <w:lang w:val="en-US" w:eastAsia="en-US"/>
    </w:rPr>
  </w:style>
  <w:style w:type="paragraph" w:styleId="31" w:customStyle="1">
    <w:name w:val="Заголовок 31"/>
    <w:basedOn w:val="Normal"/>
    <w:next w:val="Normal"/>
    <w:link w:val="Heading3Char"/>
    <w:uiPriority w:val="9"/>
    <w:unhideWhenUsed/>
    <w:qFormat/>
    <w:rsid w:val="008f5c7a"/>
    <w:pPr>
      <w:keepNext w:val="true"/>
      <w:keepLines/>
      <w:spacing w:before="320" w:after="200"/>
      <w:outlineLvl w:val="2"/>
    </w:pPr>
    <w:rPr>
      <w:rFonts w:ascii="Arial" w:hAnsi="Arial" w:eastAsia="Arial"/>
      <w:sz w:val="30"/>
      <w:szCs w:val="30"/>
      <w:lang w:val="en-US" w:eastAsia="en-US"/>
    </w:rPr>
  </w:style>
  <w:style w:type="paragraph" w:styleId="41" w:customStyle="1">
    <w:name w:val="Заголовок 41"/>
    <w:basedOn w:val="Normal"/>
    <w:next w:val="Normal"/>
    <w:link w:val="Heading4Char"/>
    <w:uiPriority w:val="9"/>
    <w:unhideWhenUsed/>
    <w:qFormat/>
    <w:rsid w:val="008f5c7a"/>
    <w:pPr>
      <w:keepNext w:val="true"/>
      <w:keepLines/>
      <w:spacing w:before="320" w:after="200"/>
      <w:outlineLvl w:val="3"/>
    </w:pPr>
    <w:rPr>
      <w:rFonts w:ascii="Arial" w:hAnsi="Arial" w:eastAsia="Arial"/>
      <w:b/>
      <w:bCs/>
      <w:sz w:val="26"/>
      <w:szCs w:val="26"/>
      <w:lang w:val="en-US" w:eastAsia="en-US"/>
    </w:rPr>
  </w:style>
  <w:style w:type="paragraph" w:styleId="51" w:customStyle="1">
    <w:name w:val="Заголовок 51"/>
    <w:basedOn w:val="Normal"/>
    <w:next w:val="Normal"/>
    <w:link w:val="Heading5Char"/>
    <w:uiPriority w:val="9"/>
    <w:unhideWhenUsed/>
    <w:qFormat/>
    <w:rsid w:val="008f5c7a"/>
    <w:pPr>
      <w:keepNext w:val="true"/>
      <w:keepLines/>
      <w:spacing w:before="320" w:after="200"/>
      <w:outlineLvl w:val="4"/>
    </w:pPr>
    <w:rPr>
      <w:rFonts w:ascii="Arial" w:hAnsi="Arial" w:eastAsia="Arial"/>
      <w:b/>
      <w:bCs/>
      <w:lang w:val="en-US" w:eastAsia="en-US"/>
    </w:rPr>
  </w:style>
  <w:style w:type="paragraph" w:styleId="61" w:customStyle="1">
    <w:name w:val="Заголовок 61"/>
    <w:basedOn w:val="Normal"/>
    <w:next w:val="Normal"/>
    <w:link w:val="Heading6Char"/>
    <w:uiPriority w:val="9"/>
    <w:unhideWhenUsed/>
    <w:qFormat/>
    <w:rsid w:val="008f5c7a"/>
    <w:pPr>
      <w:keepNext w:val="true"/>
      <w:keepLines/>
      <w:spacing w:before="320" w:after="200"/>
      <w:outlineLvl w:val="5"/>
    </w:pPr>
    <w:rPr>
      <w:rFonts w:ascii="Arial" w:hAnsi="Arial" w:eastAsia="Arial"/>
      <w:b/>
      <w:bCs/>
      <w:sz w:val="22"/>
      <w:szCs w:val="22"/>
      <w:lang w:val="en-US" w:eastAsia="en-US"/>
    </w:rPr>
  </w:style>
  <w:style w:type="paragraph" w:styleId="71" w:customStyle="1">
    <w:name w:val="Заголовок 71"/>
    <w:basedOn w:val="Normal"/>
    <w:next w:val="Normal"/>
    <w:link w:val="Heading7Char"/>
    <w:uiPriority w:val="9"/>
    <w:unhideWhenUsed/>
    <w:qFormat/>
    <w:rsid w:val="008f5c7a"/>
    <w:pPr>
      <w:keepNext w:val="true"/>
      <w:keepLines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  <w:lang w:val="en-US" w:eastAsia="en-US"/>
    </w:rPr>
  </w:style>
  <w:style w:type="paragraph" w:styleId="81" w:customStyle="1">
    <w:name w:val="Заголовок 81"/>
    <w:basedOn w:val="Normal"/>
    <w:next w:val="Normal"/>
    <w:link w:val="Heading8Char"/>
    <w:uiPriority w:val="9"/>
    <w:unhideWhenUsed/>
    <w:qFormat/>
    <w:rsid w:val="008f5c7a"/>
    <w:pPr>
      <w:keepNext w:val="true"/>
      <w:keepLines/>
      <w:spacing w:before="320" w:after="200"/>
      <w:outlineLvl w:val="7"/>
    </w:pPr>
    <w:rPr>
      <w:rFonts w:ascii="Arial" w:hAnsi="Arial" w:eastAsia="Arial"/>
      <w:i/>
      <w:iCs/>
      <w:sz w:val="22"/>
      <w:szCs w:val="22"/>
      <w:lang w:val="en-US" w:eastAsia="en-US"/>
    </w:rPr>
  </w:style>
  <w:style w:type="paragraph" w:styleId="91" w:customStyle="1">
    <w:name w:val="Заголовок 91"/>
    <w:basedOn w:val="Normal"/>
    <w:next w:val="Normal"/>
    <w:link w:val="Heading9Char"/>
    <w:uiPriority w:val="9"/>
    <w:unhideWhenUsed/>
    <w:qFormat/>
    <w:rsid w:val="008f5c7a"/>
    <w:pPr>
      <w:keepNext w:val="true"/>
      <w:keepLines/>
      <w:spacing w:before="320" w:after="200"/>
      <w:outlineLvl w:val="8"/>
    </w:pPr>
    <w:rPr>
      <w:rFonts w:ascii="Arial" w:hAnsi="Arial" w:eastAsia="Arial"/>
      <w:i/>
      <w:iCs/>
      <w:sz w:val="21"/>
      <w:szCs w:val="21"/>
      <w:lang w:val="en-US" w:eastAsia="en-US"/>
    </w:rPr>
  </w:style>
  <w:style w:type="paragraph" w:styleId="12" w:customStyle="1">
    <w:name w:val="Название объекта1"/>
    <w:basedOn w:val="Normal"/>
    <w:next w:val="Normal"/>
    <w:qFormat/>
    <w:rsid w:val="008f5c7a"/>
    <w:pPr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8f5c7a"/>
    <w:pPr>
      <w:spacing w:lineRule="auto" w:line="276" w:before="0" w:after="200"/>
      <w:ind w:left="720"/>
      <w:contextualSpacing/>
    </w:pPr>
    <w:rPr>
      <w:rFonts w:eastAsia="Calibri"/>
      <w:sz w:val="28"/>
      <w:szCs w:val="22"/>
      <w:lang w:eastAsia="en-US"/>
    </w:rPr>
  </w:style>
  <w:style w:type="paragraph" w:styleId="NoSpacing">
    <w:name w:val="No Spacing"/>
    <w:uiPriority w:val="1"/>
    <w:qFormat/>
    <w:rsid w:val="008f5c7a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Title">
    <w:name w:val="Title"/>
    <w:basedOn w:val="Normal"/>
    <w:link w:val="Style19"/>
    <w:uiPriority w:val="10"/>
    <w:qFormat/>
    <w:rsid w:val="008f5c7a"/>
    <w:pPr>
      <w:jc w:val="center"/>
    </w:pPr>
    <w:rPr>
      <w:rFonts w:ascii="Calibri" w:hAnsi="Calibri" w:eastAsia="Calibri"/>
      <w:sz w:val="48"/>
      <w:szCs w:val="48"/>
      <w:lang w:val="en-US" w:eastAsia="en-US"/>
    </w:rPr>
  </w:style>
  <w:style w:type="paragraph" w:styleId="Subtitle">
    <w:name w:val="Subtitle"/>
    <w:basedOn w:val="Normal"/>
    <w:next w:val="Normal"/>
    <w:link w:val="Style16"/>
    <w:uiPriority w:val="11"/>
    <w:qFormat/>
    <w:rsid w:val="008f5c7a"/>
    <w:pPr>
      <w:spacing w:before="200" w:after="200"/>
    </w:pPr>
    <w:rPr>
      <w:rFonts w:ascii="Calibri" w:hAnsi="Calibri" w:eastAsia="Calibri"/>
      <w:lang w:val="en-US" w:eastAsia="en-US"/>
    </w:rPr>
  </w:style>
  <w:style w:type="paragraph" w:styleId="Quote">
    <w:name w:val="Quote"/>
    <w:basedOn w:val="Normal"/>
    <w:next w:val="Normal"/>
    <w:link w:val="2"/>
    <w:uiPriority w:val="29"/>
    <w:qFormat/>
    <w:rsid w:val="008f5c7a"/>
    <w:pPr>
      <w:ind w:left="720" w:right="720"/>
    </w:pPr>
    <w:rPr>
      <w:rFonts w:ascii="Calibri" w:hAnsi="Calibri" w:eastAsia="Calibri"/>
      <w:i/>
      <w:sz w:val="20"/>
      <w:szCs w:val="20"/>
      <w:lang w:val="en-US" w:eastAsia="en-US"/>
    </w:rPr>
  </w:style>
  <w:style w:type="paragraph" w:styleId="IntenseQuote">
    <w:name w:val="Intense Quote"/>
    <w:basedOn w:val="Normal"/>
    <w:next w:val="Normal"/>
    <w:link w:val="Style17"/>
    <w:uiPriority w:val="30"/>
    <w:qFormat/>
    <w:rsid w:val="008f5c7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hAnsi="Calibri" w:eastAsia="Calibri"/>
      <w:i/>
      <w:sz w:val="20"/>
      <w:szCs w:val="20"/>
      <w:lang w:val="en-US" w:eastAsia="en-US"/>
    </w:rPr>
  </w:style>
  <w:style w:type="paragraph" w:styleId="HeaderandFooter" w:customStyle="1">
    <w:name w:val="Header and Footer"/>
    <w:basedOn w:val="Normal"/>
    <w:qFormat/>
    <w:rsid w:val="00187804"/>
    <w:pPr/>
    <w:rPr/>
  </w:style>
  <w:style w:type="paragraph" w:styleId="13" w:customStyle="1">
    <w:name w:val="Верхний колонтитул1"/>
    <w:basedOn w:val="Normal"/>
    <w:link w:val="Style21"/>
    <w:uiPriority w:val="99"/>
    <w:unhideWhenUsed/>
    <w:qFormat/>
    <w:rsid w:val="008f5c7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4" w:customStyle="1">
    <w:name w:val="Нижний колонтитул1"/>
    <w:basedOn w:val="Normal"/>
    <w:link w:val="Style22"/>
    <w:uiPriority w:val="99"/>
    <w:unhideWhenUsed/>
    <w:qFormat/>
    <w:rsid w:val="008f5c7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26"/>
    <w:uiPriority w:val="99"/>
    <w:semiHidden/>
    <w:rsid w:val="008f5c7a"/>
    <w:pPr/>
    <w:rPr>
      <w:rFonts w:eastAsia="Calibri"/>
      <w:sz w:val="20"/>
      <w:szCs w:val="20"/>
      <w:lang w:val="en-US"/>
    </w:rPr>
  </w:style>
  <w:style w:type="paragraph" w:styleId="EndnoteText">
    <w:name w:val="endnote text"/>
    <w:basedOn w:val="Normal"/>
    <w:link w:val="Style18"/>
    <w:uiPriority w:val="99"/>
    <w:semiHidden/>
    <w:unhideWhenUsed/>
    <w:rsid w:val="008f5c7a"/>
    <w:pPr/>
    <w:rPr>
      <w:rFonts w:ascii="Calibri" w:hAnsi="Calibri" w:eastAsia="Calibri"/>
      <w:sz w:val="20"/>
      <w:szCs w:val="20"/>
      <w:lang w:val="en-US" w:eastAsia="en-US"/>
    </w:rPr>
  </w:style>
  <w:style w:type="paragraph" w:styleId="TOC1">
    <w:name w:val="toc 1"/>
    <w:basedOn w:val="Normal"/>
    <w:next w:val="Normal"/>
    <w:uiPriority w:val="39"/>
    <w:unhideWhenUsed/>
    <w:rsid w:val="008f5c7a"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rsid w:val="008f5c7a"/>
    <w:pPr>
      <w:spacing w:before="0" w:after="57"/>
      <w:ind w:left="283"/>
    </w:pPr>
    <w:rPr/>
  </w:style>
  <w:style w:type="paragraph" w:styleId="TOC3">
    <w:name w:val="toc 3"/>
    <w:basedOn w:val="Normal"/>
    <w:next w:val="Normal"/>
    <w:uiPriority w:val="39"/>
    <w:unhideWhenUsed/>
    <w:rsid w:val="008f5c7a"/>
    <w:pPr>
      <w:spacing w:before="0" w:after="57"/>
      <w:ind w:left="567"/>
    </w:pPr>
    <w:rPr/>
  </w:style>
  <w:style w:type="paragraph" w:styleId="TOC4">
    <w:name w:val="toc 4"/>
    <w:basedOn w:val="Normal"/>
    <w:next w:val="Normal"/>
    <w:uiPriority w:val="39"/>
    <w:unhideWhenUsed/>
    <w:rsid w:val="008f5c7a"/>
    <w:pPr>
      <w:spacing w:before="0" w:after="57"/>
      <w:ind w:left="850"/>
    </w:pPr>
    <w:rPr/>
  </w:style>
  <w:style w:type="paragraph" w:styleId="TOC5">
    <w:name w:val="toc 5"/>
    <w:basedOn w:val="Normal"/>
    <w:next w:val="Normal"/>
    <w:uiPriority w:val="39"/>
    <w:unhideWhenUsed/>
    <w:rsid w:val="008f5c7a"/>
    <w:pPr>
      <w:spacing w:before="0" w:after="57"/>
      <w:ind w:left="1134"/>
    </w:pPr>
    <w:rPr/>
  </w:style>
  <w:style w:type="paragraph" w:styleId="TOC6">
    <w:name w:val="toc 6"/>
    <w:basedOn w:val="Normal"/>
    <w:next w:val="Normal"/>
    <w:uiPriority w:val="39"/>
    <w:unhideWhenUsed/>
    <w:rsid w:val="008f5c7a"/>
    <w:pPr>
      <w:spacing w:before="0" w:after="57"/>
      <w:ind w:left="1417"/>
    </w:pPr>
    <w:rPr/>
  </w:style>
  <w:style w:type="paragraph" w:styleId="TOC7">
    <w:name w:val="toc 7"/>
    <w:basedOn w:val="Normal"/>
    <w:next w:val="Normal"/>
    <w:uiPriority w:val="39"/>
    <w:unhideWhenUsed/>
    <w:rsid w:val="008f5c7a"/>
    <w:pPr>
      <w:spacing w:before="0" w:after="57"/>
      <w:ind w:left="1701"/>
    </w:pPr>
    <w:rPr/>
  </w:style>
  <w:style w:type="paragraph" w:styleId="TOC8">
    <w:name w:val="toc 8"/>
    <w:basedOn w:val="Normal"/>
    <w:next w:val="Normal"/>
    <w:uiPriority w:val="39"/>
    <w:unhideWhenUsed/>
    <w:rsid w:val="008f5c7a"/>
    <w:pPr>
      <w:spacing w:before="0" w:after="57"/>
      <w:ind w:left="1984"/>
    </w:pPr>
    <w:rPr/>
  </w:style>
  <w:style w:type="paragraph" w:styleId="TOC9">
    <w:name w:val="toc 9"/>
    <w:basedOn w:val="Normal"/>
    <w:next w:val="Normal"/>
    <w:uiPriority w:val="39"/>
    <w:unhideWhenUsed/>
    <w:rsid w:val="008f5c7a"/>
    <w:pPr>
      <w:spacing w:before="0" w:after="57"/>
      <w:ind w:left="2268"/>
    </w:pPr>
    <w:rPr/>
  </w:style>
  <w:style w:type="paragraph" w:styleId="TOCHeading">
    <w:name w:val="TOC Heading"/>
    <w:uiPriority w:val="39"/>
    <w:unhideWhenUsed/>
    <w:qFormat/>
    <w:rsid w:val="008f5c7a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uiPriority w:val="99"/>
    <w:unhideWhenUsed/>
    <w:rsid w:val="008f5c7a"/>
    <w:pPr/>
    <w:rPr/>
  </w:style>
  <w:style w:type="paragraph" w:styleId="Header1" w:customStyle="1">
    <w:name w:val="Header1"/>
    <w:basedOn w:val="Normal"/>
    <w:link w:val="HeaderChar"/>
    <w:uiPriority w:val="99"/>
    <w:unhideWhenUsed/>
    <w:qFormat/>
    <w:rsid w:val="008f5c7a"/>
    <w:pPr>
      <w:tabs>
        <w:tab w:val="clear" w:pos="708"/>
        <w:tab w:val="center" w:pos="7143" w:leader="none"/>
        <w:tab w:val="right" w:pos="14287" w:leader="none"/>
      </w:tabs>
    </w:pPr>
    <w:rPr>
      <w:rFonts w:ascii="Calibri" w:hAnsi="Calibri" w:eastAsia="Calibri"/>
      <w:lang w:val="en-US" w:eastAsia="en-US"/>
    </w:rPr>
  </w:style>
  <w:style w:type="paragraph" w:styleId="Footer1" w:customStyle="1">
    <w:name w:val="Footer1"/>
    <w:basedOn w:val="Normal"/>
    <w:link w:val="CaptionChar"/>
    <w:uiPriority w:val="99"/>
    <w:unhideWhenUsed/>
    <w:qFormat/>
    <w:rsid w:val="008f5c7a"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Caption1" w:customStyle="1">
    <w:name w:val="Caption1"/>
    <w:basedOn w:val="Normal"/>
    <w:next w:val="Normal"/>
    <w:uiPriority w:val="35"/>
    <w:semiHidden/>
    <w:unhideWhenUsed/>
    <w:qFormat/>
    <w:rsid w:val="008f5c7a"/>
    <w:pPr>
      <w:spacing w:lineRule="auto" w:line="276"/>
    </w:pPr>
    <w:rPr>
      <w:b/>
      <w:bCs/>
      <w:color w:val="4F81BD"/>
      <w:sz w:val="18"/>
      <w:szCs w:val="18"/>
    </w:rPr>
  </w:style>
  <w:style w:type="paragraph" w:styleId="ConsPlusNonformat" w:customStyle="1">
    <w:name w:val="ConsPlusNonformat"/>
    <w:uiPriority w:val="99"/>
    <w:qFormat/>
    <w:rsid w:val="008f5c7a"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8f5c7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BodyText21" w:customStyle="1">
    <w:name w:val="Body Text 21"/>
    <w:basedOn w:val="Normal"/>
    <w:qFormat/>
    <w:rsid w:val="008f5c7a"/>
    <w:pPr>
      <w:widowControl w:val="false"/>
      <w:jc w:val="center"/>
    </w:pPr>
    <w:rPr>
      <w:sz w:val="28"/>
      <w:szCs w:val="20"/>
    </w:rPr>
  </w:style>
  <w:style w:type="paragraph" w:styleId="Style41" w:customStyle="1">
    <w:name w:val="Style4"/>
    <w:basedOn w:val="Normal"/>
    <w:uiPriority w:val="99"/>
    <w:qFormat/>
    <w:rsid w:val="008f5c7a"/>
    <w:pPr>
      <w:widowControl w:val="false"/>
      <w:spacing w:lineRule="exact" w:line="321"/>
      <w:jc w:val="both"/>
    </w:pPr>
    <w:rPr/>
  </w:style>
  <w:style w:type="paragraph" w:styleId="ConsPlusNormal" w:customStyle="1">
    <w:name w:val="ConsPlusNormal"/>
    <w:qFormat/>
    <w:rsid w:val="008f5c7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8f5c7a"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5" w:customStyle="1">
    <w:name w:val="Текст1"/>
    <w:basedOn w:val="Normal"/>
    <w:qFormat/>
    <w:rsid w:val="008f5c7a"/>
    <w:pPr/>
    <w:rPr>
      <w:rFonts w:ascii="Courier New" w:hAnsi="Courier New"/>
      <w:sz w:val="20"/>
      <w:szCs w:val="20"/>
    </w:rPr>
  </w:style>
  <w:style w:type="paragraph" w:styleId="BodyTextIndented" w:customStyle="1">
    <w:name w:val="Body Text;Indented"/>
    <w:basedOn w:val="Normal"/>
    <w:link w:val="Style23"/>
    <w:qFormat/>
    <w:rsid w:val="008f5c7a"/>
    <w:pPr>
      <w:spacing w:lineRule="exact" w:line="240"/>
      <w:ind w:hanging="4320" w:left="4320"/>
    </w:pPr>
    <w:rPr>
      <w:sz w:val="28"/>
      <w:szCs w:val="20"/>
    </w:rPr>
  </w:style>
  <w:style w:type="paragraph" w:styleId="311" w:customStyle="1">
    <w:name w:val="Основной текст с отступом 31"/>
    <w:basedOn w:val="Normal"/>
    <w:qFormat/>
    <w:rsid w:val="008f5c7a"/>
    <w:pPr>
      <w:widowControl w:val="false"/>
      <w:ind w:left="-142"/>
      <w:jc w:val="both"/>
    </w:pPr>
    <w:rPr>
      <w:sz w:val="28"/>
      <w:szCs w:val="20"/>
    </w:rPr>
  </w:style>
  <w:style w:type="paragraph" w:styleId="BalloonText">
    <w:name w:val="Balloon Text"/>
    <w:basedOn w:val="Normal"/>
    <w:link w:val="Style24"/>
    <w:uiPriority w:val="99"/>
    <w:semiHidden/>
    <w:qFormat/>
    <w:rsid w:val="008f5c7a"/>
    <w:pPr/>
    <w:rPr>
      <w:rFonts w:ascii="Tahoma" w:hAnsi="Tahoma" w:cs="Tahoma"/>
      <w:sz w:val="16"/>
      <w:szCs w:val="16"/>
    </w:rPr>
  </w:style>
  <w:style w:type="paragraph" w:styleId="HTML11" w:customStyle="1">
    <w:name w:val="Стандартный HTML1"/>
    <w:basedOn w:val="Normal"/>
    <w:qFormat/>
    <w:rsid w:val="008f5c7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</w:rPr>
  </w:style>
  <w:style w:type="paragraph" w:styleId="PlainText">
    <w:name w:val="Plain Text"/>
    <w:basedOn w:val="Normal"/>
    <w:link w:val="Style25"/>
    <w:qFormat/>
    <w:rsid w:val="008f5c7a"/>
    <w:pPr/>
    <w:rPr>
      <w:rFonts w:ascii="Courier New" w:hAnsi="Courier New"/>
      <w:sz w:val="20"/>
      <w:szCs w:val="20"/>
    </w:rPr>
  </w:style>
  <w:style w:type="paragraph" w:styleId="BodyTextIndent2">
    <w:name w:val="Body Text Indent 2"/>
    <w:basedOn w:val="Normal"/>
    <w:link w:val="22"/>
    <w:qFormat/>
    <w:rsid w:val="008f5c7a"/>
    <w:pPr>
      <w:spacing w:lineRule="auto" w:line="480" w:before="0" w:after="120"/>
      <w:ind w:left="283"/>
    </w:pPr>
    <w:rPr>
      <w:sz w:val="20"/>
      <w:szCs w:val="20"/>
    </w:rPr>
  </w:style>
  <w:style w:type="paragraph" w:styleId="ConsNormal" w:customStyle="1">
    <w:name w:val="ConsNormal"/>
    <w:qFormat/>
    <w:rsid w:val="008f5c7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HTMLPreformatted">
    <w:name w:val="HTML Preformatted"/>
    <w:basedOn w:val="Normal"/>
    <w:link w:val="HTML"/>
    <w:qFormat/>
    <w:rsid w:val="008f5c7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jc w:val="both"/>
    </w:pPr>
    <w:rPr>
      <w:color w:val="000000"/>
      <w:sz w:val="22"/>
      <w:szCs w:val="22"/>
    </w:rPr>
  </w:style>
  <w:style w:type="paragraph" w:styleId="ConsCell" w:customStyle="1">
    <w:name w:val="ConsCell"/>
    <w:qFormat/>
    <w:rsid w:val="008f5c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18"/>
      <w:szCs w:val="20"/>
      <w:lang w:val="ru-RU" w:eastAsia="ru-RU" w:bidi="ar-SA"/>
    </w:rPr>
  </w:style>
  <w:style w:type="paragraph" w:styleId="BodyText3">
    <w:name w:val="Body Text 3"/>
    <w:basedOn w:val="Normal"/>
    <w:link w:val="3"/>
    <w:qFormat/>
    <w:rsid w:val="008f5c7a"/>
    <w:pPr>
      <w:spacing w:before="0" w:after="120"/>
    </w:pPr>
    <w:rPr>
      <w:sz w:val="16"/>
      <w:szCs w:val="16"/>
    </w:rPr>
  </w:style>
  <w:style w:type="paragraph" w:styleId="BodyText2">
    <w:name w:val="Body Text 2"/>
    <w:basedOn w:val="Normal"/>
    <w:link w:val="23"/>
    <w:qFormat/>
    <w:rsid w:val="008f5c7a"/>
    <w:pPr>
      <w:spacing w:lineRule="auto" w:line="480" w:before="0" w:after="120"/>
    </w:pPr>
    <w:rPr>
      <w:sz w:val="20"/>
      <w:szCs w:val="20"/>
    </w:rPr>
  </w:style>
  <w:style w:type="paragraph" w:styleId="16" w:customStyle="1">
    <w:name w:val="çàãîëîâîê 1"/>
    <w:basedOn w:val="Normal"/>
    <w:next w:val="Normal"/>
    <w:qFormat/>
    <w:rsid w:val="008f5c7a"/>
    <w:pPr>
      <w:keepNext w:val="true"/>
    </w:pPr>
    <w:rPr>
      <w:sz w:val="28"/>
      <w:szCs w:val="20"/>
    </w:rPr>
  </w:style>
  <w:style w:type="paragraph" w:styleId="Style29" w:customStyle="1">
    <w:name w:val="Знак"/>
    <w:basedOn w:val="Normal"/>
    <w:uiPriority w:val="99"/>
    <w:qFormat/>
    <w:rsid w:val="008f5c7a"/>
    <w:pPr/>
    <w:rPr>
      <w:rFonts w:ascii="Verdana" w:hAnsi="Verdana" w:cs="Verdana"/>
      <w:sz w:val="20"/>
      <w:szCs w:val="20"/>
      <w:lang w:val="en-US" w:eastAsia="en-US"/>
    </w:rPr>
  </w:style>
  <w:style w:type="paragraph" w:styleId="BodyTextIndent21" w:customStyle="1">
    <w:name w:val="Body Text Indent 21"/>
    <w:basedOn w:val="Normal"/>
    <w:qFormat/>
    <w:rsid w:val="008f5c7a"/>
    <w:pPr>
      <w:widowControl w:val="false"/>
      <w:ind w:firstLine="708"/>
      <w:jc w:val="both"/>
    </w:pPr>
    <w:rPr>
      <w:sz w:val="28"/>
      <w:szCs w:val="20"/>
    </w:rPr>
  </w:style>
  <w:style w:type="paragraph" w:styleId="CharChar" w:customStyle="1">
    <w:name w:val="Char Знак Знак Char Знак Знак Знак Знак Знак Знак Знак Знак Знак Знак Знак Знак Знак Знак Знак Знак"/>
    <w:basedOn w:val="Normal"/>
    <w:qFormat/>
    <w:rsid w:val="008f5c7a"/>
    <w:pPr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qFormat/>
    <w:rsid w:val="008f5c7a"/>
    <w:pPr>
      <w:spacing w:beforeAutospacing="1" w:afterAutospacing="1"/>
    </w:pPr>
    <w:rPr>
      <w:rFonts w:ascii="Arial" w:hAnsi="Arial" w:cs="Arial"/>
      <w:color w:val="660000"/>
      <w:sz w:val="20"/>
      <w:szCs w:val="20"/>
    </w:rPr>
  </w:style>
  <w:style w:type="paragraph" w:styleId="17" w:customStyle="1">
    <w:name w:val="Знак Знак Знак1 Знак"/>
    <w:basedOn w:val="Normal"/>
    <w:qFormat/>
    <w:rsid w:val="008f5c7a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consplusnormal0" w:customStyle="1">
    <w:name w:val="consplusnormal0"/>
    <w:basedOn w:val="Normal"/>
    <w:qFormat/>
    <w:rsid w:val="008f5c7a"/>
    <w:pPr>
      <w:spacing w:before="0" w:after="120"/>
    </w:pPr>
    <w:rPr/>
  </w:style>
  <w:style w:type="paragraph" w:styleId="Style201" w:customStyle="1">
    <w:name w:val="Style20"/>
    <w:basedOn w:val="Normal"/>
    <w:uiPriority w:val="99"/>
    <w:qFormat/>
    <w:rsid w:val="008f5c7a"/>
    <w:pPr>
      <w:widowControl w:val="false"/>
      <w:spacing w:lineRule="exact" w:line="322"/>
      <w:jc w:val="both"/>
    </w:pPr>
    <w:rPr/>
  </w:style>
  <w:style w:type="paragraph" w:styleId="Style110" w:customStyle="1">
    <w:name w:val="Style1"/>
    <w:basedOn w:val="Normal"/>
    <w:uiPriority w:val="99"/>
    <w:qFormat/>
    <w:rsid w:val="008f5c7a"/>
    <w:pPr>
      <w:widowControl w:val="false"/>
    </w:pPr>
    <w:rPr/>
  </w:style>
  <w:style w:type="paragraph" w:styleId="Style101" w:customStyle="1">
    <w:name w:val="Style10"/>
    <w:basedOn w:val="Normal"/>
    <w:uiPriority w:val="99"/>
    <w:qFormat/>
    <w:rsid w:val="008f5c7a"/>
    <w:pPr>
      <w:widowControl w:val="false"/>
      <w:spacing w:lineRule="exact" w:line="322"/>
      <w:ind w:firstLine="696"/>
      <w:jc w:val="both"/>
    </w:pPr>
    <w:rPr/>
  </w:style>
  <w:style w:type="paragraph" w:styleId="Style141" w:customStyle="1">
    <w:name w:val="Style14"/>
    <w:basedOn w:val="Normal"/>
    <w:uiPriority w:val="99"/>
    <w:qFormat/>
    <w:rsid w:val="008f5c7a"/>
    <w:pPr>
      <w:widowControl w:val="false"/>
      <w:spacing w:lineRule="exact" w:line="322"/>
      <w:ind w:firstLine="715"/>
      <w:jc w:val="both"/>
    </w:pPr>
    <w:rPr/>
  </w:style>
  <w:style w:type="paragraph" w:styleId="Style231" w:customStyle="1">
    <w:name w:val="Style23"/>
    <w:basedOn w:val="Normal"/>
    <w:uiPriority w:val="99"/>
    <w:qFormat/>
    <w:rsid w:val="008f5c7a"/>
    <w:pPr>
      <w:widowControl w:val="false"/>
      <w:spacing w:lineRule="exact" w:line="322"/>
      <w:ind w:firstLine="725"/>
      <w:jc w:val="both"/>
    </w:pPr>
    <w:rPr/>
  </w:style>
  <w:style w:type="paragraph" w:styleId="Style221" w:customStyle="1">
    <w:name w:val="Style22"/>
    <w:basedOn w:val="Normal"/>
    <w:uiPriority w:val="99"/>
    <w:qFormat/>
    <w:rsid w:val="008f5c7a"/>
    <w:pPr>
      <w:widowControl w:val="false"/>
      <w:spacing w:lineRule="exact" w:line="326"/>
      <w:ind w:firstLine="701"/>
    </w:pPr>
    <w:rPr/>
  </w:style>
  <w:style w:type="paragraph" w:styleId="18" w:customStyle="1">
    <w:name w:val="Обычный1"/>
    <w:qFormat/>
    <w:rsid w:val="008f5c7a"/>
    <w:pPr>
      <w:widowControl w:val="false"/>
      <w:suppressAutoHyphens w:val="true"/>
      <w:bidi w:val="0"/>
      <w:spacing w:before="0" w:after="0"/>
      <w:ind w:left="7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161" w:customStyle="1">
    <w:name w:val="Style16"/>
    <w:basedOn w:val="Normal"/>
    <w:uiPriority w:val="99"/>
    <w:qFormat/>
    <w:rsid w:val="008f5c7a"/>
    <w:pPr>
      <w:widowControl w:val="false"/>
      <w:spacing w:lineRule="exact" w:line="322"/>
      <w:jc w:val="both"/>
    </w:pPr>
    <w:rPr/>
  </w:style>
  <w:style w:type="paragraph" w:styleId="ConsPlusCell" w:customStyle="1">
    <w:name w:val="ConsPlusCell"/>
    <w:uiPriority w:val="99"/>
    <w:qFormat/>
    <w:rsid w:val="008f5c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andard" w:customStyle="1">
    <w:name w:val="Standard"/>
    <w:qFormat/>
    <w:rsid w:val="008f5c7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30" w:customStyle="1">
    <w:name w:val="Содержимое таблицы"/>
    <w:basedOn w:val="Standard"/>
    <w:qFormat/>
    <w:rsid w:val="008f5c7a"/>
    <w:pPr>
      <w:suppressLineNumbers/>
    </w:pPr>
    <w:rPr/>
  </w:style>
  <w:style w:type="paragraph" w:styleId="212" w:customStyle="1">
    <w:name w:val="Основной текст с отступом 21"/>
    <w:basedOn w:val="Normal"/>
    <w:uiPriority w:val="99"/>
    <w:qFormat/>
    <w:rsid w:val="008f5c7a"/>
    <w:pPr>
      <w:ind w:firstLine="900"/>
      <w:jc w:val="both"/>
    </w:pPr>
    <w:rPr>
      <w:lang w:eastAsia="ar-SA"/>
    </w:rPr>
  </w:style>
  <w:style w:type="paragraph" w:styleId="Style31" w:customStyle="1">
    <w:name w:val="Содержимое врезки"/>
    <w:basedOn w:val="Normal"/>
    <w:qFormat/>
    <w:rsid w:val="00187804"/>
    <w:pPr/>
    <w:rPr/>
  </w:style>
  <w:style w:type="paragraph" w:styleId="Style32" w:customStyle="1">
    <w:name w:val="Заголовок таблицы"/>
    <w:basedOn w:val="Style30"/>
    <w:qFormat/>
    <w:rsid w:val="00187804"/>
    <w:pPr>
      <w:jc w:val="center"/>
    </w:pPr>
    <w:rPr>
      <w:b/>
      <w:bCs/>
    </w:rPr>
  </w:style>
  <w:style w:type="paragraph" w:styleId="user2" w:customStyle="1">
    <w:name w:val="Содержимое врезки (user)"/>
    <w:basedOn w:val="Normal"/>
    <w:qFormat/>
    <w:rsid w:val="00a46849"/>
    <w:pPr/>
    <w:rPr/>
  </w:style>
  <w:style w:type="paragraph" w:styleId="user3" w:customStyle="1">
    <w:name w:val="Содержимое таблицы (user)"/>
    <w:basedOn w:val="Normal"/>
    <w:qFormat/>
    <w:rsid w:val="00a46849"/>
    <w:pPr>
      <w:widowControl w:val="false"/>
      <w:suppressLineNumbers/>
    </w:pPr>
    <w:rPr/>
  </w:style>
  <w:style w:type="paragraph" w:styleId="user4" w:customStyle="1">
    <w:name w:val="Заголовок таблицы (user)"/>
    <w:basedOn w:val="user3"/>
    <w:qFormat/>
    <w:rsid w:val="00a46849"/>
    <w:pPr>
      <w:jc w:val="center"/>
    </w:pPr>
    <w:rPr>
      <w:b/>
      <w:bCs/>
    </w:rPr>
  </w:style>
  <w:style w:type="numbering" w:styleId="Style33" w:customStyle="1">
    <w:name w:val="Без списка"/>
    <w:uiPriority w:val="99"/>
    <w:semiHidden/>
    <w:unhideWhenUsed/>
    <w:qFormat/>
    <w:rsid w:val="00187804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b">
    <w:name w:val="Table Grid"/>
    <w:basedOn w:val="a1"/>
    <w:uiPriority w:val="99"/>
    <w:rsid w:val="008f5c7a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1">
    <w:name w:val="Plain Table 1"/>
    <w:uiPriority w:val="5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2">
    <w:name w:val="Plain Table 2"/>
    <w:uiPriority w:val="5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3">
    <w:name w:val="Plain Table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f5c7a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f5c7a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7DD8A34BF861E71E0A7286F1AEA0755048199640F1E07A98E3AEFB72AB1AC28EKF7AK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EE59A-1D9F-4D38-B31C-9C7578DF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Application>LibreOffice/24.8.5.2$Linux_X86_64 LibreOffice_project/480$Build-2</Application>
  <AppVersion>15.0000</AppVersion>
  <Pages>40</Pages>
  <Words>7181</Words>
  <Characters>51954</Characters>
  <CharactersWithSpaces>58545</CharactersWithSpaces>
  <Paragraphs>1672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2023-12-04T13:40:00Z</dcterms:created>
  <dc:creator>1</dc:creator>
  <dc:description/>
  <dc:language>ru-RU</dc:language>
  <cp:lastModifiedBy/>
  <cp:lastPrinted>2025-07-24T11:32:48Z</cp:lastPrinted>
  <dcterms:modified xsi:type="dcterms:W3CDTF">2025-10-16T15:43:14Z</dcterms:modified>
  <cp:revision>151</cp:revision>
  <dc:subject/>
  <dc:title/>
  <cp:version>786432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