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ПРОЕКТ</w:t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left="-180"/>
        <w:jc w:val="center"/>
        <w:rPr>
          <w:b/>
        </w:rPr>
      </w:pPr>
      <w:r>
        <w:rPr>
          <w:b/>
        </w:rPr>
        <w:t>АДМИНИСТРАЦИИ ТУРКМЕНСКОГО МУНИЦИПАЛЬНОГО ОКРУГА</w:t>
      </w:r>
    </w:p>
    <w:p>
      <w:pPr>
        <w:pStyle w:val="Normal"/>
        <w:jc w:val="center"/>
        <w:rPr>
          <w:b/>
        </w:rPr>
      </w:pPr>
      <w:r>
        <w:rPr>
          <w:b/>
        </w:rPr>
        <w:t>СТАВРОПОЛЬСКОГО КРАЯ</w:t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года               с. Летняя Ставка                              №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 прогноза социально-экономического развития Туркменского муниципального округа  Ставропольского края на период до 2036 года</w:t>
      </w:r>
    </w:p>
    <w:p>
      <w:pPr>
        <w:pStyle w:val="Normal"/>
        <w:ind w:firstLine="54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shd w:fill="auto" w:val="clear"/>
        </w:rPr>
        <w:t xml:space="preserve">В соответствии с Федеральным </w:t>
      </w:r>
      <w:hyperlink r:id="rId2">
        <w:r>
          <w:rPr>
            <w:rStyle w:val="Hyperlink"/>
            <w:rFonts w:cs="Times New Roman" w:ascii="Times New Roman" w:hAnsi="Times New Roman"/>
            <w:bCs/>
            <w:color w:val="000000"/>
            <w:sz w:val="28"/>
            <w:szCs w:val="28"/>
            <w:u w:val="none"/>
            <w:shd w:fill="auto" w:val="clear"/>
          </w:rPr>
          <w:t>законом</w:t>
        </w:r>
      </w:hyperlink>
      <w:r>
        <w:rPr>
          <w:rFonts w:cs="Times New Roman" w:ascii="Times New Roman" w:hAnsi="Times New Roman"/>
          <w:bCs/>
          <w:sz w:val="28"/>
          <w:szCs w:val="28"/>
          <w:shd w:fill="auto" w:val="clear"/>
        </w:rPr>
        <w:t xml:space="preserve"> от </w:t>
      </w:r>
      <w:r>
        <w:rPr>
          <w:rFonts w:cs="Times New Roman" w:ascii="Times New Roman" w:hAnsi="Times New Roman"/>
          <w:bCs/>
          <w:sz w:val="28"/>
          <w:szCs w:val="28"/>
          <w:shd w:fill="auto" w:val="clear"/>
          <w:lang w:eastAsia="ru-RU"/>
        </w:rPr>
        <w:t>28 июня 2014 года № 172-ФЗ</w:t>
      </w:r>
      <w:r>
        <w:rPr>
          <w:rFonts w:cs="Times New Roman" w:ascii="Times New Roman" w:hAnsi="Times New Roman"/>
          <w:bCs/>
          <w:sz w:val="28"/>
          <w:szCs w:val="28"/>
          <w:shd w:fill="auto" w:val="clear"/>
        </w:rPr>
        <w:t xml:space="preserve"> «О стратегическом планировании в Российской Федерации» и Законом Ставропольского края от 10 апреля 2017 года № 31-кз «О стратегическом планировании в Ставропольском крае»,</w:t>
      </w:r>
      <w:r>
        <w:rPr>
          <w:sz w:val="28"/>
          <w:szCs w:val="28"/>
        </w:rPr>
        <w:t xml:space="preserve"> Порядком разработки, корректировки, осуществления мониторинга и контроля реализации прогноза социально-экономического развития Туркменского муниципального округа Ставропольского края на долгосрочный период, утвержденным постановлением администрации Туркменского муниципального района Ставропольского края от 10 февраля 2021 г. № 149, администрация Туркменского муниципального округа Ставропольского края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прогноз  социально-экономического развития Туркменского муниципального округа  Ставропольского края на период до 2036 года согласно приложению.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</w:rPr>
        <w:t>2. Признать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утратившим силу постановление администрации Туркменского муниципального округа Ставропольского края от 18 декабря 2023 года № 1079 «Об утверждении прогноза социально-экономического развития Туркменского муниципальном округа Ставропольского края на период до 2035 года».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Контроль за выполнением настоящего постановления возложить на заместителя главы администрации Туркменского муниципального округа Ставропольского края Хисамова И.Я.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4. Настоящее постановление вступает в силу со дня его подписания.</w:t>
      </w:r>
    </w:p>
    <w:p>
      <w:pPr>
        <w:pStyle w:val="Normal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Туркменского муниципального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округа Ставропольского края                                                             С.В. Козырь</w:t>
      </w:r>
    </w:p>
    <w:sectPr>
      <w:type w:val="nextPage"/>
      <w:pgSz w:w="11906" w:h="16838"/>
      <w:pgMar w:left="1701" w:right="851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auto"/>
    <w:pitch w:val="variable"/>
  </w:font>
  <w:font w:name="Calibri">
    <w:charset w:val="01"/>
    <w:family w:val="auto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Arial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Текст выноски Знак"/>
    <w:basedOn w:val="DefaultParagraphFon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Calibri" w:cs="Arial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Times New Roman" w:hAnsi="Times New Roman" w:eastAsia="Calibri" w:cs="Arial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lineRule="auto" w:line="240" w:beforeAutospacing="0" w:before="0" w:afterAutospacing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val="ru-RU" w:eastAsia="ar-SA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21" w:customStyle="1">
    <w:name w:val="Основной текст с отступом 21"/>
    <w:basedOn w:val="Normal"/>
    <w:qFormat/>
    <w:pPr>
      <w:ind w:firstLine="900"/>
      <w:jc w:val="both"/>
    </w:pPr>
    <w:rPr>
      <w:lang w:eastAsia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numbering" w:styleId="Style10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08170AB8FE24D0100F6C2B512B6A547A23434B06FF4EFE1D91573AF520B81F5022790A1C1918F22CB89208328BD1DB1BE88734752BD8ADBpCFA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LibreOffice/24.8.5.2$Linux_X86_64 LibreOffice_project/480$Build-2</Application>
  <AppVersion>15.0000</AppVersion>
  <Pages>1</Pages>
  <Words>192</Words>
  <Characters>1484</Characters>
  <CharactersWithSpaces>1806</CharactersWithSpaces>
  <Paragraphs>17</Paragraphs>
  <Company>АТМР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2011-11-02T05:38:00Z</dcterms:created>
  <dc:creator>Антоненко</dc:creator>
  <dc:description/>
  <dc:language>ru-RU</dc:language>
  <cp:lastModifiedBy/>
  <cp:lastPrinted>2025-07-17T12:06:18Z</cp:lastPrinted>
  <dcterms:modified xsi:type="dcterms:W3CDTF">2025-07-17T12:15:38Z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